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482" w:type="dxa"/>
        <w:jc w:val="center"/>
        <w:tblBorders>
          <w:top w:val="double" w:sz="4" w:space="0" w:color="auto"/>
          <w:left w:val="double" w:sz="4" w:space="0" w:color="auto"/>
          <w:bottom w:val="double" w:sz="4" w:space="0" w:color="auto"/>
          <w:right w:val="double" w:sz="4" w:space="0" w:color="auto"/>
        </w:tblBorders>
        <w:tblCellMar>
          <w:top w:w="113" w:type="dxa"/>
          <w:left w:w="28" w:type="dxa"/>
          <w:bottom w:w="113" w:type="dxa"/>
          <w:right w:w="28" w:type="dxa"/>
        </w:tblCellMar>
        <w:tblLook w:val="04A0"/>
      </w:tblPr>
      <w:tblGrid>
        <w:gridCol w:w="4741"/>
        <w:gridCol w:w="4741"/>
      </w:tblGrid>
      <w:tr w:rsidR="0092498C" w:rsidRPr="0093659F" w:rsidTr="00307407">
        <w:trPr>
          <w:trHeight w:val="454"/>
          <w:jc w:val="center"/>
        </w:trPr>
        <w:tc>
          <w:tcPr>
            <w:tcW w:w="9482" w:type="dxa"/>
            <w:gridSpan w:val="2"/>
          </w:tcPr>
          <w:p w:rsidR="0092498C" w:rsidRPr="0093659F" w:rsidRDefault="00777751" w:rsidP="0092498C">
            <w:pPr>
              <w:rPr>
                <w:sz w:val="22"/>
                <w:szCs w:val="22"/>
                <w:lang w:val="fr-FR"/>
              </w:rPr>
            </w:pPr>
            <w:r w:rsidRPr="00777751">
              <w:rPr>
                <w:b/>
                <w:color w:val="FF0000"/>
                <w:sz w:val="22"/>
                <w:szCs w:val="22"/>
                <w:lang w:val="fr-FR"/>
              </w:rPr>
              <w:t>Insert NATO classification</w:t>
            </w:r>
          </w:p>
          <w:p w:rsidR="0092498C" w:rsidRPr="00CA2DC1" w:rsidRDefault="0092498C" w:rsidP="0092498C">
            <w:pPr>
              <w:rPr>
                <w:sz w:val="22"/>
                <w:szCs w:val="22"/>
                <w:lang w:val="cs-CZ"/>
              </w:rPr>
            </w:pPr>
            <w:r>
              <w:rPr>
                <w:b/>
                <w:color w:val="FF0000"/>
                <w:sz w:val="22"/>
                <w:szCs w:val="22"/>
                <w:lang w:val="cs-CZ"/>
              </w:rPr>
              <w:t>Vložte stupeň utajení NATO</w:t>
            </w:r>
          </w:p>
        </w:tc>
      </w:tr>
      <w:tr w:rsidR="0092498C" w:rsidRPr="00CA2DC1" w:rsidTr="00307407">
        <w:trPr>
          <w:trHeight w:val="567"/>
          <w:jc w:val="center"/>
        </w:trPr>
        <w:tc>
          <w:tcPr>
            <w:tcW w:w="4741" w:type="dxa"/>
            <w:vAlign w:val="center"/>
          </w:tcPr>
          <w:p w:rsidR="0092498C" w:rsidRPr="00107809" w:rsidRDefault="0092498C" w:rsidP="0092498C">
            <w:pPr>
              <w:suppressAutoHyphens/>
              <w:rPr>
                <w:b/>
                <w:sz w:val="28"/>
                <w:szCs w:val="28"/>
                <w:lang w:val="en-GB"/>
              </w:rPr>
            </w:pPr>
            <w:r w:rsidRPr="00107809">
              <w:rPr>
                <w:b/>
                <w:sz w:val="28"/>
                <w:szCs w:val="28"/>
                <w:lang w:val="en-GB"/>
              </w:rPr>
              <w:t>STANDARDIZATION RECOMMENDATION</w:t>
            </w:r>
          </w:p>
        </w:tc>
        <w:tc>
          <w:tcPr>
            <w:tcW w:w="4741" w:type="dxa"/>
            <w:vAlign w:val="center"/>
          </w:tcPr>
          <w:p w:rsidR="00A8435D" w:rsidRDefault="0092498C" w:rsidP="0092498C">
            <w:pPr>
              <w:rPr>
                <w:b/>
                <w:sz w:val="28"/>
                <w:szCs w:val="28"/>
                <w:lang w:val="cs-CZ"/>
              </w:rPr>
            </w:pPr>
            <w:r w:rsidRPr="00A8435D">
              <w:rPr>
                <w:b/>
                <w:sz w:val="28"/>
                <w:szCs w:val="28"/>
                <w:lang w:val="cs-CZ"/>
              </w:rPr>
              <w:t>STANDARDIZAČNÍ</w:t>
            </w:r>
          </w:p>
          <w:p w:rsidR="0092498C" w:rsidRPr="00A8435D" w:rsidRDefault="0092498C" w:rsidP="0092498C">
            <w:pPr>
              <w:rPr>
                <w:b/>
                <w:sz w:val="28"/>
                <w:szCs w:val="28"/>
                <w:lang w:val="cs-CZ"/>
              </w:rPr>
            </w:pPr>
            <w:r w:rsidRPr="00A8435D">
              <w:rPr>
                <w:b/>
                <w:sz w:val="28"/>
                <w:szCs w:val="28"/>
                <w:lang w:val="cs-CZ"/>
              </w:rPr>
              <w:t>DOPORUČENÍ</w:t>
            </w:r>
          </w:p>
        </w:tc>
      </w:tr>
      <w:tr w:rsidR="0092498C" w:rsidRPr="00CA2DC1" w:rsidTr="00C85AA2">
        <w:trPr>
          <w:trHeight w:val="737"/>
          <w:jc w:val="center"/>
        </w:trPr>
        <w:tc>
          <w:tcPr>
            <w:tcW w:w="9482" w:type="dxa"/>
            <w:gridSpan w:val="2"/>
            <w:vAlign w:val="center"/>
          </w:tcPr>
          <w:p w:rsidR="0092498C" w:rsidRPr="00107809" w:rsidRDefault="0092498C" w:rsidP="0092498C">
            <w:pPr>
              <w:rPr>
                <w:sz w:val="48"/>
                <w:szCs w:val="48"/>
                <w:lang w:val="en-GB"/>
              </w:rPr>
            </w:pPr>
            <w:r w:rsidRPr="00107809">
              <w:rPr>
                <w:b/>
                <w:bCs/>
                <w:sz w:val="48"/>
                <w:szCs w:val="48"/>
                <w:lang w:val="en-GB"/>
              </w:rPr>
              <w:t xml:space="preserve">STANREC </w:t>
            </w:r>
            <w:r w:rsidRPr="00107809">
              <w:rPr>
                <w:b/>
                <w:bCs/>
                <w:color w:val="FF0000"/>
                <w:sz w:val="48"/>
                <w:szCs w:val="48"/>
                <w:lang w:val="en-GB"/>
              </w:rPr>
              <w:t>XXXX</w:t>
            </w:r>
          </w:p>
        </w:tc>
      </w:tr>
      <w:tr w:rsidR="0092498C" w:rsidRPr="00CA2DC1" w:rsidTr="00C85AA2">
        <w:trPr>
          <w:trHeight w:val="1418"/>
          <w:jc w:val="center"/>
        </w:trPr>
        <w:tc>
          <w:tcPr>
            <w:tcW w:w="4741" w:type="dxa"/>
            <w:vAlign w:val="center"/>
          </w:tcPr>
          <w:p w:rsidR="0092498C" w:rsidRPr="00107809" w:rsidRDefault="0092498C" w:rsidP="0092498C">
            <w:pPr>
              <w:rPr>
                <w:sz w:val="28"/>
                <w:szCs w:val="28"/>
                <w:lang w:val="en-GB"/>
              </w:rPr>
            </w:pPr>
            <w:r w:rsidRPr="00107809">
              <w:rPr>
                <w:b/>
                <w:bCs/>
                <w:color w:val="FF0000"/>
                <w:sz w:val="28"/>
                <w:szCs w:val="28"/>
                <w:lang w:val="en-GB"/>
              </w:rPr>
              <w:t>ENGLISH TITLE</w:t>
            </w:r>
          </w:p>
        </w:tc>
        <w:tc>
          <w:tcPr>
            <w:tcW w:w="4741" w:type="dxa"/>
            <w:vAlign w:val="center"/>
          </w:tcPr>
          <w:p w:rsidR="0092498C" w:rsidRPr="00A8435D" w:rsidRDefault="0092498C" w:rsidP="0092498C">
            <w:pPr>
              <w:rPr>
                <w:sz w:val="28"/>
                <w:szCs w:val="28"/>
                <w:lang w:val="cs-CZ"/>
              </w:rPr>
            </w:pPr>
            <w:r w:rsidRPr="00A8435D">
              <w:rPr>
                <w:b/>
                <w:bCs/>
                <w:color w:val="FF0000"/>
                <w:sz w:val="28"/>
                <w:szCs w:val="28"/>
                <w:lang w:val="cs-CZ"/>
              </w:rPr>
              <w:t>ČESKÝ NÁZEV</w:t>
            </w:r>
          </w:p>
        </w:tc>
      </w:tr>
      <w:tr w:rsidR="0092498C" w:rsidRPr="00CA2DC1" w:rsidTr="00307407">
        <w:trPr>
          <w:trHeight w:val="567"/>
          <w:jc w:val="center"/>
        </w:trPr>
        <w:tc>
          <w:tcPr>
            <w:tcW w:w="9482" w:type="dxa"/>
            <w:gridSpan w:val="2"/>
            <w:vAlign w:val="center"/>
          </w:tcPr>
          <w:p w:rsidR="006942B4" w:rsidRDefault="0092498C">
            <w:pPr>
              <w:suppressAutoHyphens/>
              <w:ind w:left="11" w:right="-62" w:hanging="11"/>
              <w:rPr>
                <w:b/>
                <w:bCs/>
                <w:sz w:val="28"/>
                <w:szCs w:val="28"/>
                <w:lang w:val="cs-CZ"/>
              </w:rPr>
            </w:pPr>
            <w:r w:rsidRPr="001E6E6C">
              <w:rPr>
                <w:b/>
                <w:bCs/>
                <w:sz w:val="28"/>
                <w:szCs w:val="28"/>
                <w:lang w:val="en-GB"/>
              </w:rPr>
              <w:t>EDITION</w:t>
            </w:r>
            <w:r w:rsidRPr="001E6E6C">
              <w:rPr>
                <w:b/>
                <w:bCs/>
                <w:sz w:val="28"/>
                <w:szCs w:val="28"/>
                <w:lang w:val="cs-CZ"/>
              </w:rPr>
              <w:t xml:space="preserve">/EDICE </w:t>
            </w:r>
            <w:r w:rsidR="00752DAA" w:rsidRPr="001E6E6C">
              <w:rPr>
                <w:b/>
                <w:bCs/>
                <w:color w:val="FF0000"/>
                <w:sz w:val="28"/>
                <w:szCs w:val="28"/>
                <w:lang w:val="cs-CZ"/>
              </w:rPr>
              <w:t>x</w:t>
            </w:r>
          </w:p>
        </w:tc>
      </w:tr>
      <w:tr w:rsidR="0092498C" w:rsidRPr="00CA2DC1" w:rsidTr="00C85AA2">
        <w:trPr>
          <w:trHeight w:val="454"/>
          <w:jc w:val="center"/>
        </w:trPr>
        <w:tc>
          <w:tcPr>
            <w:tcW w:w="9482" w:type="dxa"/>
            <w:gridSpan w:val="2"/>
            <w:vAlign w:val="center"/>
          </w:tcPr>
          <w:p w:rsidR="0092498C" w:rsidRPr="001E6E6C" w:rsidRDefault="00752DAA" w:rsidP="0092498C">
            <w:pPr>
              <w:suppressAutoHyphens/>
              <w:ind w:left="11" w:right="-62" w:hanging="11"/>
              <w:rPr>
                <w:b/>
                <w:bCs/>
                <w:color w:val="FF0000"/>
                <w:sz w:val="28"/>
                <w:szCs w:val="28"/>
                <w:lang w:val="cs-CZ"/>
              </w:rPr>
            </w:pPr>
            <w:r w:rsidRPr="001E6E6C">
              <w:rPr>
                <w:b/>
                <w:bCs/>
                <w:color w:val="FF0000"/>
                <w:sz w:val="28"/>
                <w:szCs w:val="28"/>
                <w:lang w:val="en-GB"/>
              </w:rPr>
              <w:t>XX XXXX/XXXX 20XX (to be filled by NSO only)</w:t>
            </w:r>
          </w:p>
        </w:tc>
      </w:tr>
      <w:tr w:rsidR="0092498C" w:rsidRPr="00CA2DC1" w:rsidTr="00307407">
        <w:trPr>
          <w:trHeight w:val="567"/>
          <w:jc w:val="center"/>
        </w:trPr>
        <w:tc>
          <w:tcPr>
            <w:tcW w:w="9482" w:type="dxa"/>
            <w:gridSpan w:val="2"/>
            <w:vAlign w:val="center"/>
          </w:tcPr>
          <w:p w:rsidR="0092498C" w:rsidRPr="00CA2DC1" w:rsidRDefault="0092498C" w:rsidP="0092498C">
            <w:pPr>
              <w:rPr>
                <w:sz w:val="22"/>
                <w:szCs w:val="22"/>
                <w:lang w:val="cs-CZ"/>
              </w:rPr>
            </w:pPr>
            <w:r w:rsidRPr="00CA2DC1">
              <w:rPr>
                <w:b/>
                <w:noProof/>
                <w:sz w:val="22"/>
                <w:szCs w:val="22"/>
                <w:lang w:val="cs-CZ" w:eastAsia="cs-CZ"/>
              </w:rPr>
              <w:drawing>
                <wp:inline distT="0" distB="0" distL="0" distR="0">
                  <wp:extent cx="4013200" cy="3005455"/>
                  <wp:effectExtent l="19050" t="0" r="635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013200" cy="3005455"/>
                          </a:xfrm>
                          <a:prstGeom prst="rect">
                            <a:avLst/>
                          </a:prstGeom>
                          <a:noFill/>
                          <a:ln w="9525">
                            <a:noFill/>
                            <a:miter lim="800000"/>
                            <a:headEnd/>
                            <a:tailEnd/>
                          </a:ln>
                        </pic:spPr>
                      </pic:pic>
                    </a:graphicData>
                  </a:graphic>
                </wp:inline>
              </w:drawing>
            </w:r>
          </w:p>
        </w:tc>
      </w:tr>
      <w:tr w:rsidR="0092498C" w:rsidRPr="00CA2DC1" w:rsidTr="00307407">
        <w:trPr>
          <w:trHeight w:val="567"/>
          <w:jc w:val="center"/>
        </w:trPr>
        <w:tc>
          <w:tcPr>
            <w:tcW w:w="4741" w:type="dxa"/>
            <w:vAlign w:val="center"/>
          </w:tcPr>
          <w:p w:rsidR="006942B4" w:rsidRDefault="0092498C">
            <w:pPr>
              <w:suppressAutoHyphens/>
              <w:rPr>
                <w:b/>
                <w:bCs/>
                <w:lang w:val="en-GB"/>
              </w:rPr>
            </w:pPr>
            <w:r w:rsidRPr="00107809">
              <w:rPr>
                <w:b/>
                <w:lang w:val="en-GB"/>
              </w:rPr>
              <w:t>NORTH ATLANTIC</w:t>
            </w:r>
            <w:r w:rsidR="00C85AA2">
              <w:rPr>
                <w:b/>
                <w:lang w:val="en-GB"/>
              </w:rPr>
              <w:t xml:space="preserve"> </w:t>
            </w:r>
            <w:r w:rsidRPr="00107809">
              <w:rPr>
                <w:b/>
                <w:lang w:val="en-GB"/>
              </w:rPr>
              <w:t>TREATY</w:t>
            </w:r>
            <w:r w:rsidR="00C85AA2">
              <w:rPr>
                <w:b/>
                <w:lang w:val="en-GB"/>
              </w:rPr>
              <w:t> </w:t>
            </w:r>
            <w:r w:rsidRPr="00107809">
              <w:rPr>
                <w:b/>
                <w:lang w:val="en-GB"/>
              </w:rPr>
              <w:t>ORGANIZATION</w:t>
            </w:r>
          </w:p>
        </w:tc>
        <w:tc>
          <w:tcPr>
            <w:tcW w:w="4741" w:type="dxa"/>
            <w:vAlign w:val="center"/>
          </w:tcPr>
          <w:p w:rsidR="006942B4" w:rsidRDefault="0092498C">
            <w:pPr>
              <w:rPr>
                <w:b/>
                <w:lang w:val="cs-CZ"/>
              </w:rPr>
            </w:pPr>
            <w:r w:rsidRPr="00A8435D">
              <w:rPr>
                <w:b/>
                <w:lang w:val="cs-CZ"/>
              </w:rPr>
              <w:t>ORGANIZACE SEVEROATLANTICKÉ</w:t>
            </w:r>
            <w:r w:rsidR="00C85AA2">
              <w:rPr>
                <w:b/>
                <w:lang w:val="cs-CZ"/>
              </w:rPr>
              <w:t xml:space="preserve"> </w:t>
            </w:r>
            <w:r w:rsidRPr="00A8435D">
              <w:rPr>
                <w:b/>
                <w:lang w:val="cs-CZ"/>
              </w:rPr>
              <w:t>SMLOUVY</w:t>
            </w:r>
          </w:p>
        </w:tc>
      </w:tr>
      <w:tr w:rsidR="0092498C" w:rsidRPr="0093659F" w:rsidTr="00C85AA2">
        <w:trPr>
          <w:trHeight w:val="794"/>
          <w:jc w:val="center"/>
        </w:trPr>
        <w:tc>
          <w:tcPr>
            <w:tcW w:w="4741" w:type="dxa"/>
            <w:vAlign w:val="center"/>
          </w:tcPr>
          <w:p w:rsidR="0092498C" w:rsidRPr="00107809" w:rsidRDefault="0092498C" w:rsidP="00C85AA2">
            <w:pPr>
              <w:suppressAutoHyphens/>
              <w:ind w:left="11" w:right="-61" w:hanging="11"/>
              <w:rPr>
                <w:b/>
                <w:bCs/>
                <w:lang w:val="en-GB"/>
              </w:rPr>
            </w:pPr>
            <w:r w:rsidRPr="00107809">
              <w:rPr>
                <w:b/>
                <w:bCs/>
                <w:lang w:val="en-GB"/>
              </w:rPr>
              <w:t>Published by</w:t>
            </w:r>
            <w:r w:rsidR="00C85AA2">
              <w:rPr>
                <w:b/>
                <w:bCs/>
                <w:lang w:val="en-GB"/>
              </w:rPr>
              <w:t xml:space="preserve"> </w:t>
            </w:r>
            <w:r w:rsidRPr="00107809">
              <w:rPr>
                <w:b/>
                <w:lang w:val="en-GB"/>
              </w:rPr>
              <w:t>the</w:t>
            </w:r>
            <w:r w:rsidR="00C85AA2">
              <w:rPr>
                <w:b/>
                <w:lang w:val="en-GB"/>
              </w:rPr>
              <w:t> </w:t>
            </w:r>
            <w:r w:rsidRPr="00107809">
              <w:rPr>
                <w:b/>
                <w:lang w:val="en-GB"/>
              </w:rPr>
              <w:t>NATO</w:t>
            </w:r>
            <w:r w:rsidR="00C85AA2">
              <w:rPr>
                <w:b/>
                <w:lang w:val="en-GB"/>
              </w:rPr>
              <w:t> </w:t>
            </w:r>
            <w:r w:rsidRPr="00107809">
              <w:rPr>
                <w:b/>
                <w:lang w:val="en-GB"/>
              </w:rPr>
              <w:t>STANDARDIZATION OFFICE</w:t>
            </w:r>
            <w:r w:rsidR="00C85AA2">
              <w:rPr>
                <w:b/>
                <w:lang w:val="en-GB"/>
              </w:rPr>
              <w:t xml:space="preserve"> </w:t>
            </w:r>
            <w:r w:rsidRPr="00107809">
              <w:rPr>
                <w:b/>
                <w:lang w:val="en-GB"/>
              </w:rPr>
              <w:t>(NSO)</w:t>
            </w:r>
          </w:p>
        </w:tc>
        <w:tc>
          <w:tcPr>
            <w:tcW w:w="4741" w:type="dxa"/>
            <w:vAlign w:val="center"/>
          </w:tcPr>
          <w:p w:rsidR="0092498C" w:rsidRPr="00A8435D" w:rsidRDefault="0092498C" w:rsidP="00C85AA2">
            <w:pPr>
              <w:suppressAutoHyphens/>
              <w:ind w:left="11" w:right="-61" w:hanging="11"/>
              <w:rPr>
                <w:b/>
                <w:bCs/>
                <w:lang w:val="cs-CZ"/>
              </w:rPr>
            </w:pPr>
            <w:r w:rsidRPr="00A8435D">
              <w:rPr>
                <w:b/>
                <w:bCs/>
                <w:lang w:val="cs-CZ"/>
              </w:rPr>
              <w:t>Vydáno</w:t>
            </w:r>
            <w:r w:rsidR="00C85AA2">
              <w:rPr>
                <w:b/>
                <w:bCs/>
                <w:lang w:val="cs-CZ"/>
              </w:rPr>
              <w:t xml:space="preserve"> </w:t>
            </w:r>
            <w:r w:rsidRPr="00A8435D">
              <w:rPr>
                <w:b/>
                <w:lang w:val="cs-CZ"/>
              </w:rPr>
              <w:t>ÚŘADEM</w:t>
            </w:r>
            <w:r w:rsidR="00C85AA2">
              <w:rPr>
                <w:b/>
                <w:lang w:val="cs-CZ"/>
              </w:rPr>
              <w:t> </w:t>
            </w:r>
            <w:r w:rsidRPr="00A8435D">
              <w:rPr>
                <w:b/>
                <w:lang w:val="cs-CZ"/>
              </w:rPr>
              <w:t>NATO</w:t>
            </w:r>
            <w:r w:rsidR="00C85AA2">
              <w:rPr>
                <w:b/>
                <w:lang w:val="cs-CZ"/>
              </w:rPr>
              <w:t> </w:t>
            </w:r>
            <w:r w:rsidRPr="00A8435D">
              <w:rPr>
                <w:b/>
                <w:lang w:val="cs-CZ"/>
              </w:rPr>
              <w:t>PRO</w:t>
            </w:r>
            <w:r w:rsidR="00C85AA2">
              <w:rPr>
                <w:b/>
                <w:lang w:val="cs-CZ"/>
              </w:rPr>
              <w:t> </w:t>
            </w:r>
            <w:r w:rsidRPr="00A8435D">
              <w:rPr>
                <w:b/>
                <w:lang w:val="cs-CZ"/>
              </w:rPr>
              <w:t>STANDARDIZACI</w:t>
            </w:r>
            <w:r w:rsidR="00C85AA2">
              <w:rPr>
                <w:b/>
                <w:lang w:val="cs-CZ"/>
              </w:rPr>
              <w:t xml:space="preserve"> </w:t>
            </w:r>
            <w:r w:rsidRPr="00A8435D">
              <w:rPr>
                <w:b/>
                <w:lang w:val="cs-CZ"/>
              </w:rPr>
              <w:t>(NSO)</w:t>
            </w:r>
          </w:p>
        </w:tc>
      </w:tr>
      <w:tr w:rsidR="0092498C" w:rsidRPr="00CA2DC1" w:rsidTr="00307407">
        <w:trPr>
          <w:trHeight w:val="567"/>
          <w:jc w:val="center"/>
        </w:trPr>
        <w:tc>
          <w:tcPr>
            <w:tcW w:w="9482" w:type="dxa"/>
            <w:gridSpan w:val="2"/>
            <w:vAlign w:val="center"/>
          </w:tcPr>
          <w:p w:rsidR="0092498C" w:rsidRPr="00107809" w:rsidRDefault="0092498C" w:rsidP="0092498C">
            <w:pPr>
              <w:suppressAutoHyphens/>
              <w:ind w:left="11" w:right="-61" w:hanging="11"/>
              <w:rPr>
                <w:b/>
                <w:bCs/>
                <w:lang w:val="en-GB"/>
              </w:rPr>
            </w:pPr>
            <w:r w:rsidRPr="00107809">
              <w:rPr>
                <w:b/>
                <w:bCs/>
                <w:lang w:val="en-GB"/>
              </w:rPr>
              <w:t>© NATO/OTAN</w:t>
            </w:r>
          </w:p>
        </w:tc>
      </w:tr>
      <w:tr w:rsidR="0092498C" w:rsidRPr="00CA2DC1" w:rsidTr="00307407">
        <w:trPr>
          <w:trHeight w:val="567"/>
          <w:jc w:val="center"/>
        </w:trPr>
        <w:tc>
          <w:tcPr>
            <w:tcW w:w="9482" w:type="dxa"/>
            <w:gridSpan w:val="2"/>
            <w:vAlign w:val="center"/>
          </w:tcPr>
          <w:p w:rsidR="0092498C" w:rsidRPr="00CA2DC1" w:rsidRDefault="0092498C" w:rsidP="0092498C">
            <w:pPr>
              <w:rPr>
                <w:sz w:val="22"/>
                <w:szCs w:val="22"/>
                <w:lang w:val="cs-CZ"/>
              </w:rPr>
            </w:pPr>
            <w:r w:rsidRPr="00107809">
              <w:rPr>
                <w:b/>
                <w:color w:val="FF0000"/>
                <w:sz w:val="22"/>
                <w:szCs w:val="22"/>
                <w:lang w:val="en-GB"/>
              </w:rPr>
              <w:t>Insert NATO classification</w:t>
            </w:r>
          </w:p>
          <w:p w:rsidR="0092498C" w:rsidRPr="00CA2DC1" w:rsidRDefault="0092498C" w:rsidP="0092498C">
            <w:pPr>
              <w:rPr>
                <w:sz w:val="22"/>
                <w:szCs w:val="22"/>
                <w:lang w:val="cs-CZ"/>
              </w:rPr>
            </w:pPr>
            <w:r>
              <w:rPr>
                <w:b/>
                <w:color w:val="FF0000"/>
                <w:sz w:val="22"/>
                <w:szCs w:val="22"/>
                <w:lang w:val="cs-CZ"/>
              </w:rPr>
              <w:t>Vložte stupeň utajení NATO</w:t>
            </w:r>
          </w:p>
        </w:tc>
      </w:tr>
    </w:tbl>
    <w:p w:rsidR="0092498C" w:rsidRPr="00CA2DC1" w:rsidRDefault="0092498C" w:rsidP="0092498C">
      <w:pPr>
        <w:jc w:val="both"/>
        <w:rPr>
          <w:b/>
          <w:color w:val="000000"/>
          <w:sz w:val="22"/>
          <w:szCs w:val="22"/>
          <w:lang w:val="cs-CZ"/>
        </w:rPr>
      </w:pPr>
    </w:p>
    <w:tbl>
      <w:tblPr>
        <w:tblW w:w="9639" w:type="dxa"/>
        <w:jc w:val="center"/>
        <w:tblCellMar>
          <w:top w:w="85" w:type="dxa"/>
          <w:left w:w="85" w:type="dxa"/>
          <w:bottom w:w="85" w:type="dxa"/>
          <w:right w:w="85" w:type="dxa"/>
        </w:tblCellMar>
        <w:tblLook w:val="04A0"/>
      </w:tblPr>
      <w:tblGrid>
        <w:gridCol w:w="4749"/>
        <w:gridCol w:w="4862"/>
        <w:gridCol w:w="28"/>
      </w:tblGrid>
      <w:tr w:rsidR="0092498C" w:rsidRPr="00CA2DC1" w:rsidTr="00954F49">
        <w:trPr>
          <w:gridAfter w:val="1"/>
          <w:wAfter w:w="28" w:type="dxa"/>
          <w:jc w:val="center"/>
        </w:trPr>
        <w:tc>
          <w:tcPr>
            <w:tcW w:w="4763" w:type="dxa"/>
          </w:tcPr>
          <w:p w:rsidR="006942B4" w:rsidRDefault="00752DAA">
            <w:pPr>
              <w:jc w:val="left"/>
              <w:rPr>
                <w:sz w:val="22"/>
                <w:szCs w:val="22"/>
                <w:lang w:val="en-GB"/>
              </w:rPr>
            </w:pPr>
            <w:r w:rsidRPr="001E6E6C">
              <w:rPr>
                <w:b/>
                <w:color w:val="FF0000"/>
                <w:sz w:val="22"/>
                <w:szCs w:val="22"/>
                <w:lang w:val="en-GB"/>
              </w:rPr>
              <w:lastRenderedPageBreak/>
              <w:t>XX XXXX/XXXX 20XX (to be filled by NSO only)</w:t>
            </w:r>
          </w:p>
        </w:tc>
        <w:tc>
          <w:tcPr>
            <w:tcW w:w="4876" w:type="dxa"/>
          </w:tcPr>
          <w:p w:rsidR="006942B4" w:rsidRDefault="0092498C">
            <w:pPr>
              <w:jc w:val="right"/>
              <w:rPr>
                <w:sz w:val="22"/>
                <w:szCs w:val="22"/>
                <w:lang w:val="cs-CZ"/>
              </w:rPr>
            </w:pPr>
            <w:r w:rsidRPr="00107809">
              <w:rPr>
                <w:b/>
                <w:color w:val="FF0000"/>
                <w:sz w:val="22"/>
                <w:szCs w:val="22"/>
                <w:lang w:val="en-GB"/>
              </w:rPr>
              <w:t>NSO REFERENCE</w:t>
            </w:r>
            <w:r w:rsidRPr="00107809">
              <w:rPr>
                <w:b/>
                <w:color w:val="FF0000"/>
                <w:sz w:val="22"/>
                <w:szCs w:val="22"/>
                <w:lang w:val="cs-CZ"/>
              </w:rPr>
              <w:t>/</w:t>
            </w:r>
            <w:r w:rsidRPr="007E0845">
              <w:rPr>
                <w:b/>
                <w:color w:val="FF0000"/>
                <w:sz w:val="22"/>
                <w:szCs w:val="22"/>
                <w:lang w:val="cs-CZ"/>
              </w:rPr>
              <w:t>ODKAZ NSO</w:t>
            </w:r>
            <w:r w:rsidR="00DF388B" w:rsidRPr="007E0845">
              <w:rPr>
                <w:b/>
                <w:color w:val="FF0000"/>
                <w:sz w:val="22"/>
                <w:szCs w:val="22"/>
                <w:lang w:val="cs-CZ"/>
              </w:rPr>
              <w:t xml:space="preserve"> (vyplňuje výhradně NSO)</w:t>
            </w:r>
          </w:p>
        </w:tc>
      </w:tr>
      <w:tr w:rsidR="0092498C" w:rsidRPr="00CA2DC1" w:rsidTr="00954F49">
        <w:trPr>
          <w:gridAfter w:val="1"/>
          <w:wAfter w:w="28" w:type="dxa"/>
          <w:trHeight w:val="584"/>
          <w:jc w:val="center"/>
        </w:trPr>
        <w:tc>
          <w:tcPr>
            <w:tcW w:w="4763" w:type="dxa"/>
          </w:tcPr>
          <w:p w:rsidR="0092498C" w:rsidRPr="00107809" w:rsidRDefault="0092498C" w:rsidP="00954F49">
            <w:pPr>
              <w:rPr>
                <w:sz w:val="22"/>
                <w:szCs w:val="22"/>
                <w:lang w:val="en-GB"/>
              </w:rPr>
            </w:pPr>
            <w:r w:rsidRPr="00107809">
              <w:rPr>
                <w:b/>
                <w:sz w:val="22"/>
                <w:szCs w:val="22"/>
                <w:lang w:val="en-GB"/>
              </w:rPr>
              <w:t>LETTER OF PROMULGATION</w:t>
            </w:r>
          </w:p>
        </w:tc>
        <w:tc>
          <w:tcPr>
            <w:tcW w:w="4876" w:type="dxa"/>
          </w:tcPr>
          <w:p w:rsidR="006942B4" w:rsidRDefault="0092498C">
            <w:pPr>
              <w:rPr>
                <w:sz w:val="22"/>
                <w:szCs w:val="22"/>
                <w:lang w:val="cs-CZ"/>
              </w:rPr>
            </w:pPr>
            <w:r w:rsidRPr="00107809">
              <w:rPr>
                <w:b/>
                <w:sz w:val="22"/>
                <w:szCs w:val="22"/>
                <w:lang w:val="cs-CZ"/>
              </w:rPr>
              <w:t>SDĚLENÍ O VYHLÁŠENÍ</w:t>
            </w:r>
          </w:p>
        </w:tc>
      </w:tr>
      <w:tr w:rsidR="0092498C" w:rsidRPr="00CA2DC1" w:rsidTr="00954F49">
        <w:trPr>
          <w:gridAfter w:val="1"/>
          <w:wAfter w:w="28" w:type="dxa"/>
          <w:jc w:val="center"/>
        </w:trPr>
        <w:tc>
          <w:tcPr>
            <w:tcW w:w="4763" w:type="dxa"/>
          </w:tcPr>
          <w:p w:rsidR="006942B4" w:rsidRDefault="0092498C">
            <w:pPr>
              <w:jc w:val="left"/>
              <w:rPr>
                <w:sz w:val="22"/>
                <w:szCs w:val="22"/>
                <w:lang w:val="en-GB"/>
              </w:rPr>
            </w:pPr>
            <w:r w:rsidRPr="00107809">
              <w:rPr>
                <w:b/>
                <w:sz w:val="22"/>
                <w:szCs w:val="22"/>
                <w:lang w:val="en-GB"/>
              </w:rPr>
              <w:t>STATEMENT</w:t>
            </w:r>
          </w:p>
        </w:tc>
        <w:tc>
          <w:tcPr>
            <w:tcW w:w="4876" w:type="dxa"/>
          </w:tcPr>
          <w:p w:rsidR="006942B4" w:rsidRDefault="0092498C">
            <w:pPr>
              <w:jc w:val="left"/>
              <w:rPr>
                <w:sz w:val="22"/>
                <w:szCs w:val="22"/>
                <w:lang w:val="cs-CZ"/>
              </w:rPr>
            </w:pPr>
            <w:r w:rsidRPr="00107809">
              <w:rPr>
                <w:b/>
                <w:sz w:val="22"/>
                <w:szCs w:val="22"/>
                <w:lang w:val="cs-CZ"/>
              </w:rPr>
              <w:t>USTANOVENÍ</w:t>
            </w:r>
          </w:p>
        </w:tc>
      </w:tr>
      <w:tr w:rsidR="0092498C" w:rsidRPr="00C77053" w:rsidTr="00954F49">
        <w:trPr>
          <w:gridAfter w:val="1"/>
          <w:wAfter w:w="28" w:type="dxa"/>
          <w:jc w:val="center"/>
        </w:trPr>
        <w:tc>
          <w:tcPr>
            <w:tcW w:w="4763" w:type="dxa"/>
          </w:tcPr>
          <w:p w:rsidR="006942B4" w:rsidRDefault="009E47B5">
            <w:pPr>
              <w:jc w:val="both"/>
              <w:rPr>
                <w:spacing w:val="-3"/>
                <w:sz w:val="22"/>
                <w:szCs w:val="22"/>
                <w:lang w:val="en-GB"/>
              </w:rPr>
            </w:pPr>
            <w:r w:rsidRPr="009E47B5">
              <w:rPr>
                <w:spacing w:val="-3"/>
                <w:sz w:val="22"/>
                <w:szCs w:val="22"/>
                <w:lang w:val="en-GB"/>
              </w:rPr>
              <w:t>The enclosed NATO standardization recom</w:t>
            </w:r>
            <w:r w:rsidRPr="009E47B5">
              <w:rPr>
                <w:spacing w:val="-3"/>
                <w:sz w:val="22"/>
                <w:szCs w:val="22"/>
                <w:lang w:val="en-GB"/>
              </w:rPr>
              <w:softHyphen/>
              <w:t>men</w:t>
            </w:r>
            <w:r w:rsidRPr="009E47B5">
              <w:rPr>
                <w:spacing w:val="-3"/>
                <w:sz w:val="22"/>
                <w:szCs w:val="22"/>
                <w:lang w:val="en-GB"/>
              </w:rPr>
              <w:softHyphen/>
              <w:t>dation (STANREC), which has been approved by member nations, is promulgated herewith.</w:t>
            </w:r>
          </w:p>
        </w:tc>
        <w:tc>
          <w:tcPr>
            <w:tcW w:w="4876" w:type="dxa"/>
          </w:tcPr>
          <w:p w:rsidR="006942B4" w:rsidRDefault="0092498C">
            <w:pPr>
              <w:jc w:val="both"/>
              <w:rPr>
                <w:sz w:val="22"/>
                <w:szCs w:val="22"/>
                <w:lang w:val="cs-CZ"/>
              </w:rPr>
            </w:pPr>
            <w:r w:rsidRPr="00107809">
              <w:rPr>
                <w:sz w:val="22"/>
                <w:szCs w:val="22"/>
                <w:lang w:val="cs-CZ"/>
              </w:rPr>
              <w:t>Přiložené standardizační doporučení NATO (STANREC)</w:t>
            </w:r>
            <w:r w:rsidR="0039572B">
              <w:rPr>
                <w:sz w:val="22"/>
                <w:szCs w:val="22"/>
                <w:lang w:val="cs-CZ"/>
              </w:rPr>
              <w:t>, které bylo</w:t>
            </w:r>
            <w:r w:rsidR="0039572B" w:rsidRPr="00107809">
              <w:rPr>
                <w:sz w:val="22"/>
                <w:szCs w:val="22"/>
                <w:lang w:val="cs-CZ"/>
              </w:rPr>
              <w:t xml:space="preserve"> schválen</w:t>
            </w:r>
            <w:r w:rsidR="0039572B">
              <w:rPr>
                <w:sz w:val="22"/>
                <w:szCs w:val="22"/>
                <w:lang w:val="cs-CZ"/>
              </w:rPr>
              <w:t>o</w:t>
            </w:r>
            <w:r w:rsidR="0039572B" w:rsidRPr="00107809">
              <w:rPr>
                <w:sz w:val="22"/>
                <w:szCs w:val="22"/>
                <w:lang w:val="cs-CZ"/>
              </w:rPr>
              <w:t xml:space="preserve"> </w:t>
            </w:r>
            <w:r w:rsidRPr="00107809">
              <w:rPr>
                <w:sz w:val="22"/>
                <w:szCs w:val="22"/>
                <w:lang w:val="cs-CZ"/>
              </w:rPr>
              <w:t>členskými státy,</w:t>
            </w:r>
            <w:r w:rsidR="0039572B">
              <w:rPr>
                <w:sz w:val="22"/>
                <w:szCs w:val="22"/>
                <w:lang w:val="cs-CZ"/>
              </w:rPr>
              <w:t xml:space="preserve"> </w:t>
            </w:r>
            <w:r w:rsidRPr="00107809">
              <w:rPr>
                <w:sz w:val="22"/>
                <w:szCs w:val="22"/>
                <w:lang w:val="cs-CZ"/>
              </w:rPr>
              <w:t>se tímto vyhlašuje za platné.</w:t>
            </w:r>
          </w:p>
        </w:tc>
      </w:tr>
      <w:tr w:rsidR="0092498C" w:rsidRPr="00CA2DC1" w:rsidTr="00954F49">
        <w:trPr>
          <w:gridAfter w:val="1"/>
          <w:wAfter w:w="28" w:type="dxa"/>
          <w:jc w:val="center"/>
        </w:trPr>
        <w:tc>
          <w:tcPr>
            <w:tcW w:w="4763" w:type="dxa"/>
          </w:tcPr>
          <w:p w:rsidR="006942B4" w:rsidRDefault="0092498C">
            <w:pPr>
              <w:spacing w:before="120"/>
              <w:jc w:val="both"/>
              <w:rPr>
                <w:sz w:val="22"/>
                <w:szCs w:val="22"/>
                <w:lang w:val="en-GB"/>
              </w:rPr>
            </w:pPr>
            <w:r w:rsidRPr="00107809">
              <w:rPr>
                <w:b/>
                <w:color w:val="000000"/>
                <w:sz w:val="22"/>
                <w:szCs w:val="22"/>
                <w:shd w:val="clear" w:color="auto" w:fill="FFFFFF"/>
                <w:lang w:val="en-GB"/>
              </w:rPr>
              <w:t>ENACTMENT</w:t>
            </w:r>
          </w:p>
        </w:tc>
        <w:tc>
          <w:tcPr>
            <w:tcW w:w="4876" w:type="dxa"/>
          </w:tcPr>
          <w:p w:rsidR="006942B4" w:rsidRDefault="00013B97">
            <w:pPr>
              <w:spacing w:before="120"/>
              <w:jc w:val="both"/>
              <w:rPr>
                <w:sz w:val="22"/>
                <w:szCs w:val="22"/>
                <w:lang w:val="cs-CZ"/>
              </w:rPr>
            </w:pPr>
            <w:r w:rsidRPr="00107809">
              <w:rPr>
                <w:b/>
                <w:sz w:val="22"/>
                <w:szCs w:val="22"/>
                <w:lang w:val="cs-CZ"/>
              </w:rPr>
              <w:t>PLATNOST</w:t>
            </w:r>
            <w:r w:rsidR="0069490D">
              <w:rPr>
                <w:b/>
                <w:sz w:val="22"/>
                <w:szCs w:val="22"/>
                <w:lang w:val="cs-CZ"/>
              </w:rPr>
              <w:t xml:space="preserve"> – </w:t>
            </w:r>
            <w:r w:rsidRPr="00107809">
              <w:rPr>
                <w:b/>
                <w:sz w:val="22"/>
                <w:szCs w:val="22"/>
                <w:lang w:val="cs-CZ"/>
              </w:rPr>
              <w:t>ÚČINNOST</w:t>
            </w:r>
          </w:p>
        </w:tc>
      </w:tr>
      <w:tr w:rsidR="0092498C" w:rsidRPr="00C77053" w:rsidTr="00954F49">
        <w:trPr>
          <w:gridAfter w:val="1"/>
          <w:wAfter w:w="28" w:type="dxa"/>
          <w:jc w:val="center"/>
        </w:trPr>
        <w:tc>
          <w:tcPr>
            <w:tcW w:w="4763" w:type="dxa"/>
          </w:tcPr>
          <w:p w:rsidR="006942B4" w:rsidRDefault="0092498C">
            <w:pPr>
              <w:jc w:val="both"/>
              <w:rPr>
                <w:color w:val="000000"/>
                <w:sz w:val="22"/>
                <w:szCs w:val="22"/>
                <w:lang w:val="en-GB"/>
              </w:rPr>
            </w:pPr>
            <w:r w:rsidRPr="00107809">
              <w:rPr>
                <w:color w:val="000000"/>
                <w:sz w:val="22"/>
                <w:szCs w:val="22"/>
                <w:lang w:val="en-GB"/>
              </w:rPr>
              <w:t>This STANREC is effective upon receipt for use by the participating nations and NATO bodies.</w:t>
            </w:r>
          </w:p>
        </w:tc>
        <w:tc>
          <w:tcPr>
            <w:tcW w:w="4876" w:type="dxa"/>
          </w:tcPr>
          <w:p w:rsidR="006942B4" w:rsidRDefault="0067408B">
            <w:pPr>
              <w:jc w:val="both"/>
              <w:rPr>
                <w:color w:val="000000"/>
                <w:sz w:val="22"/>
                <w:szCs w:val="22"/>
                <w:lang w:val="cs-CZ"/>
              </w:rPr>
            </w:pPr>
            <w:r w:rsidRPr="00625121">
              <w:rPr>
                <w:color w:val="000000"/>
                <w:sz w:val="22"/>
                <w:szCs w:val="22"/>
                <w:lang w:val="cs-CZ"/>
              </w:rPr>
              <w:t>T</w:t>
            </w:r>
            <w:r>
              <w:rPr>
                <w:color w:val="000000"/>
                <w:sz w:val="22"/>
                <w:szCs w:val="22"/>
                <w:lang w:val="cs-CZ"/>
              </w:rPr>
              <w:t>en</w:t>
            </w:r>
            <w:r w:rsidRPr="00625121">
              <w:rPr>
                <w:color w:val="000000"/>
                <w:sz w:val="22"/>
                <w:szCs w:val="22"/>
                <w:lang w:val="cs-CZ"/>
              </w:rPr>
              <w:t xml:space="preserve">to </w:t>
            </w:r>
            <w:r w:rsidR="0092498C" w:rsidRPr="00625121">
              <w:rPr>
                <w:color w:val="000000"/>
                <w:sz w:val="22"/>
                <w:szCs w:val="22"/>
                <w:lang w:val="cs-CZ"/>
              </w:rPr>
              <w:t>STAN</w:t>
            </w:r>
            <w:r w:rsidR="00A8435D" w:rsidRPr="00625121">
              <w:rPr>
                <w:color w:val="000000"/>
                <w:sz w:val="22"/>
                <w:szCs w:val="22"/>
                <w:lang w:val="cs-CZ"/>
              </w:rPr>
              <w:t>REC</w:t>
            </w:r>
            <w:r w:rsidR="0092498C" w:rsidRPr="00625121">
              <w:rPr>
                <w:color w:val="000000"/>
                <w:sz w:val="22"/>
                <w:szCs w:val="22"/>
                <w:lang w:val="cs-CZ"/>
              </w:rPr>
              <w:t xml:space="preserve"> nabývá účinnosti </w:t>
            </w:r>
            <w:r>
              <w:rPr>
                <w:color w:val="000000"/>
                <w:sz w:val="22"/>
                <w:szCs w:val="22"/>
                <w:lang w:val="cs-CZ"/>
              </w:rPr>
              <w:t>jeho obdržením pro</w:t>
            </w:r>
            <w:r w:rsidR="0092498C" w:rsidRPr="00625121">
              <w:rPr>
                <w:color w:val="000000"/>
                <w:sz w:val="22"/>
                <w:szCs w:val="22"/>
                <w:lang w:val="cs-CZ"/>
              </w:rPr>
              <w:t xml:space="preserve"> použití příslušnými státy a orgány NATO.</w:t>
            </w:r>
          </w:p>
        </w:tc>
      </w:tr>
      <w:tr w:rsidR="0092498C" w:rsidRPr="00CA2DC1" w:rsidTr="00954F49">
        <w:trPr>
          <w:gridAfter w:val="1"/>
          <w:wAfter w:w="28" w:type="dxa"/>
          <w:jc w:val="center"/>
        </w:trPr>
        <w:tc>
          <w:tcPr>
            <w:tcW w:w="4763" w:type="dxa"/>
          </w:tcPr>
          <w:p w:rsidR="006942B4" w:rsidRDefault="0092498C">
            <w:pPr>
              <w:spacing w:before="120"/>
              <w:jc w:val="both"/>
              <w:rPr>
                <w:b/>
                <w:sz w:val="22"/>
                <w:szCs w:val="22"/>
                <w:lang w:val="en-GB"/>
              </w:rPr>
            </w:pPr>
            <w:r w:rsidRPr="00107809">
              <w:rPr>
                <w:b/>
                <w:sz w:val="22"/>
                <w:szCs w:val="22"/>
                <w:lang w:val="en-GB"/>
              </w:rPr>
              <w:t>ACTIONS BY NATIONS</w:t>
            </w:r>
          </w:p>
        </w:tc>
        <w:tc>
          <w:tcPr>
            <w:tcW w:w="4876" w:type="dxa"/>
          </w:tcPr>
          <w:p w:rsidR="006942B4" w:rsidRDefault="00013B97">
            <w:pPr>
              <w:pStyle w:val="textepage"/>
              <w:numPr>
                <w:ilvl w:val="0"/>
                <w:numId w:val="0"/>
              </w:numPr>
              <w:tabs>
                <w:tab w:val="clear" w:pos="284"/>
              </w:tabs>
              <w:spacing w:before="120" w:after="0"/>
              <w:rPr>
                <w:rFonts w:cs="Arial"/>
                <w:b/>
                <w:sz w:val="22"/>
                <w:szCs w:val="22"/>
                <w:lang w:val="cs-CZ"/>
              </w:rPr>
            </w:pPr>
            <w:r w:rsidRPr="00625121">
              <w:rPr>
                <w:rFonts w:cs="Arial"/>
                <w:b/>
                <w:sz w:val="22"/>
                <w:szCs w:val="22"/>
                <w:lang w:val="cs-CZ" w:eastAsia="en-US"/>
              </w:rPr>
              <w:t xml:space="preserve">OPATŘENÍ </w:t>
            </w:r>
            <w:r w:rsidR="0092498C" w:rsidRPr="00625121">
              <w:rPr>
                <w:rFonts w:cs="Arial"/>
                <w:b/>
                <w:sz w:val="22"/>
                <w:szCs w:val="22"/>
                <w:lang w:val="cs-CZ" w:eastAsia="en-US"/>
              </w:rPr>
              <w:t xml:space="preserve">PROVÁDĚNÁ </w:t>
            </w:r>
            <w:r w:rsidRPr="00625121">
              <w:rPr>
                <w:rFonts w:cs="Arial"/>
                <w:b/>
                <w:sz w:val="22"/>
                <w:szCs w:val="22"/>
                <w:lang w:val="cs-CZ" w:eastAsia="en-US"/>
              </w:rPr>
              <w:t>STÁTY</w:t>
            </w:r>
          </w:p>
        </w:tc>
      </w:tr>
      <w:tr w:rsidR="0092498C" w:rsidRPr="00C77053" w:rsidTr="00954F49">
        <w:trPr>
          <w:gridAfter w:val="1"/>
          <w:wAfter w:w="28" w:type="dxa"/>
          <w:jc w:val="center"/>
        </w:trPr>
        <w:tc>
          <w:tcPr>
            <w:tcW w:w="4763" w:type="dxa"/>
          </w:tcPr>
          <w:p w:rsidR="006942B4" w:rsidRDefault="0092498C">
            <w:pPr>
              <w:jc w:val="both"/>
              <w:rPr>
                <w:sz w:val="22"/>
                <w:szCs w:val="22"/>
                <w:lang w:val="en-GB"/>
              </w:rPr>
            </w:pPr>
            <w:r w:rsidRPr="00107809">
              <w:rPr>
                <w:sz w:val="22"/>
                <w:szCs w:val="22"/>
                <w:lang w:val="en-GB"/>
              </w:rPr>
              <w:t xml:space="preserve">Nations are invited to use the Allied standard(s) covered by the STANREC and to provide feedback to the NSO on the use of the covered Allied standard(s). </w:t>
            </w:r>
          </w:p>
        </w:tc>
        <w:tc>
          <w:tcPr>
            <w:tcW w:w="4876" w:type="dxa"/>
          </w:tcPr>
          <w:p w:rsidR="006942B4" w:rsidRDefault="0092498C">
            <w:pPr>
              <w:jc w:val="both"/>
              <w:rPr>
                <w:sz w:val="22"/>
                <w:szCs w:val="22"/>
                <w:lang w:val="cs-CZ"/>
              </w:rPr>
            </w:pPr>
            <w:r w:rsidRPr="00625121">
              <w:rPr>
                <w:sz w:val="22"/>
                <w:szCs w:val="22"/>
                <w:lang w:val="cs-CZ"/>
              </w:rPr>
              <w:t xml:space="preserve">Jednotlivé státy </w:t>
            </w:r>
            <w:r w:rsidR="00A4252D" w:rsidRPr="00625121">
              <w:rPr>
                <w:sz w:val="22"/>
                <w:szCs w:val="22"/>
                <w:lang w:val="cs-CZ"/>
              </w:rPr>
              <w:t>se vyzývají</w:t>
            </w:r>
            <w:r w:rsidRPr="00625121">
              <w:rPr>
                <w:sz w:val="22"/>
                <w:szCs w:val="22"/>
                <w:lang w:val="cs-CZ"/>
              </w:rPr>
              <w:t xml:space="preserve"> k používání spoje</w:t>
            </w:r>
            <w:r w:rsidR="0039572B" w:rsidRPr="00625121">
              <w:rPr>
                <w:sz w:val="22"/>
                <w:szCs w:val="22"/>
                <w:lang w:val="cs-CZ"/>
              </w:rPr>
              <w:softHyphen/>
            </w:r>
            <w:r w:rsidRPr="00625121">
              <w:rPr>
                <w:sz w:val="22"/>
                <w:szCs w:val="22"/>
                <w:lang w:val="cs-CZ"/>
              </w:rPr>
              <w:t>neckého standardu(ů)</w:t>
            </w:r>
            <w:r w:rsidR="001E6E6C">
              <w:rPr>
                <w:sz w:val="22"/>
                <w:szCs w:val="22"/>
                <w:lang w:val="cs-CZ"/>
              </w:rPr>
              <w:t xml:space="preserve"> </w:t>
            </w:r>
            <w:r w:rsidRPr="00625121">
              <w:rPr>
                <w:sz w:val="22"/>
                <w:szCs w:val="22"/>
                <w:lang w:val="cs-CZ"/>
              </w:rPr>
              <w:t>přejímaného STANREC a</w:t>
            </w:r>
            <w:r w:rsidR="007C3F18" w:rsidRPr="00625121">
              <w:rPr>
                <w:sz w:val="22"/>
                <w:szCs w:val="22"/>
                <w:lang w:val="cs-CZ"/>
              </w:rPr>
              <w:t> </w:t>
            </w:r>
            <w:r w:rsidR="0039572B" w:rsidRPr="00625121">
              <w:rPr>
                <w:sz w:val="22"/>
                <w:szCs w:val="22"/>
                <w:lang w:val="cs-CZ"/>
              </w:rPr>
              <w:t>k</w:t>
            </w:r>
            <w:r w:rsidRPr="00625121">
              <w:rPr>
                <w:sz w:val="22"/>
                <w:szCs w:val="22"/>
                <w:lang w:val="cs-CZ"/>
              </w:rPr>
              <w:t xml:space="preserve"> poskytnutí zpětné vazby </w:t>
            </w:r>
            <w:r w:rsidR="00013B97" w:rsidRPr="00625121">
              <w:rPr>
                <w:sz w:val="22"/>
                <w:szCs w:val="22"/>
                <w:lang w:val="cs-CZ"/>
              </w:rPr>
              <w:t>NSO ohledně</w:t>
            </w:r>
            <w:r w:rsidR="0039572B" w:rsidRPr="00625121">
              <w:rPr>
                <w:sz w:val="22"/>
                <w:szCs w:val="22"/>
                <w:lang w:val="cs-CZ"/>
              </w:rPr>
              <w:t xml:space="preserve"> </w:t>
            </w:r>
            <w:r w:rsidRPr="00625121">
              <w:rPr>
                <w:sz w:val="22"/>
                <w:szCs w:val="22"/>
                <w:lang w:val="cs-CZ"/>
              </w:rPr>
              <w:t>pou</w:t>
            </w:r>
            <w:r w:rsidR="00D73B95">
              <w:rPr>
                <w:sz w:val="22"/>
                <w:szCs w:val="22"/>
                <w:lang w:val="cs-CZ"/>
              </w:rPr>
              <w:softHyphen/>
            </w:r>
            <w:r w:rsidRPr="00625121">
              <w:rPr>
                <w:sz w:val="22"/>
                <w:szCs w:val="22"/>
                <w:lang w:val="cs-CZ"/>
              </w:rPr>
              <w:t>ží</w:t>
            </w:r>
            <w:r w:rsidR="0039572B" w:rsidRPr="00625121">
              <w:rPr>
                <w:sz w:val="22"/>
                <w:szCs w:val="22"/>
                <w:lang w:val="cs-CZ"/>
              </w:rPr>
              <w:softHyphen/>
            </w:r>
            <w:r w:rsidRPr="00625121">
              <w:rPr>
                <w:sz w:val="22"/>
                <w:szCs w:val="22"/>
                <w:lang w:val="cs-CZ"/>
              </w:rPr>
              <w:t>vání přejíma</w:t>
            </w:r>
            <w:r w:rsidR="00013B97" w:rsidRPr="00625121">
              <w:rPr>
                <w:sz w:val="22"/>
                <w:szCs w:val="22"/>
                <w:lang w:val="cs-CZ"/>
              </w:rPr>
              <w:t>ného</w:t>
            </w:r>
            <w:r w:rsidRPr="00625121">
              <w:rPr>
                <w:sz w:val="22"/>
                <w:szCs w:val="22"/>
                <w:lang w:val="cs-CZ"/>
              </w:rPr>
              <w:t xml:space="preserve"> spojeneckého</w:t>
            </w:r>
            <w:r w:rsidR="00013B97" w:rsidRPr="00625121">
              <w:rPr>
                <w:sz w:val="22"/>
                <w:szCs w:val="22"/>
                <w:lang w:val="cs-CZ"/>
              </w:rPr>
              <w:t xml:space="preserve"> </w:t>
            </w:r>
            <w:r w:rsidRPr="00625121">
              <w:rPr>
                <w:sz w:val="22"/>
                <w:szCs w:val="22"/>
                <w:lang w:val="cs-CZ"/>
              </w:rPr>
              <w:t>standardu(ů).</w:t>
            </w:r>
          </w:p>
        </w:tc>
      </w:tr>
      <w:tr w:rsidR="0092498C" w:rsidRPr="00CA2DC1" w:rsidTr="00954F49">
        <w:trPr>
          <w:gridAfter w:val="1"/>
          <w:wAfter w:w="28" w:type="dxa"/>
          <w:jc w:val="center"/>
        </w:trPr>
        <w:tc>
          <w:tcPr>
            <w:tcW w:w="4763" w:type="dxa"/>
          </w:tcPr>
          <w:p w:rsidR="006942B4" w:rsidRDefault="0092498C">
            <w:pPr>
              <w:spacing w:before="120"/>
              <w:jc w:val="both"/>
              <w:rPr>
                <w:sz w:val="22"/>
                <w:szCs w:val="22"/>
                <w:lang w:val="en-GB"/>
              </w:rPr>
            </w:pPr>
            <w:r w:rsidRPr="00107809">
              <w:rPr>
                <w:b/>
                <w:sz w:val="22"/>
                <w:szCs w:val="22"/>
                <w:lang w:val="en-GB"/>
              </w:rPr>
              <w:t>SECURITY CLASSIFICATION</w:t>
            </w:r>
          </w:p>
        </w:tc>
        <w:tc>
          <w:tcPr>
            <w:tcW w:w="4876" w:type="dxa"/>
          </w:tcPr>
          <w:p w:rsidR="006942B4" w:rsidRDefault="0092498C">
            <w:pPr>
              <w:pStyle w:val="textepage"/>
              <w:numPr>
                <w:ilvl w:val="0"/>
                <w:numId w:val="0"/>
              </w:numPr>
              <w:tabs>
                <w:tab w:val="clear" w:pos="284"/>
              </w:tabs>
              <w:spacing w:before="120" w:after="0"/>
              <w:rPr>
                <w:rFonts w:cs="Arial"/>
                <w:sz w:val="22"/>
                <w:szCs w:val="22"/>
                <w:lang w:val="cs-CZ"/>
              </w:rPr>
            </w:pPr>
            <w:r w:rsidRPr="00625121">
              <w:rPr>
                <w:rFonts w:cs="Arial"/>
                <w:b/>
                <w:sz w:val="22"/>
                <w:szCs w:val="22"/>
                <w:lang w:val="cs-CZ" w:eastAsia="en-US"/>
              </w:rPr>
              <w:t>STUPEŇ UTAJENÍ</w:t>
            </w:r>
          </w:p>
        </w:tc>
      </w:tr>
      <w:tr w:rsidR="00752DAA" w:rsidRPr="002C4D8F" w:rsidTr="00954F49">
        <w:trPr>
          <w:gridAfter w:val="1"/>
          <w:wAfter w:w="28" w:type="dxa"/>
          <w:jc w:val="center"/>
        </w:trPr>
        <w:tc>
          <w:tcPr>
            <w:tcW w:w="4763" w:type="dxa"/>
          </w:tcPr>
          <w:p w:rsidR="006942B4" w:rsidRDefault="00752DAA">
            <w:pPr>
              <w:pStyle w:val="textepage"/>
              <w:numPr>
                <w:ilvl w:val="0"/>
                <w:numId w:val="0"/>
              </w:numPr>
              <w:tabs>
                <w:tab w:val="clear" w:pos="284"/>
              </w:tabs>
              <w:spacing w:after="0"/>
              <w:ind w:right="84"/>
              <w:rPr>
                <w:rFonts w:cs="Arial"/>
                <w:color w:val="FF0000"/>
                <w:sz w:val="22"/>
                <w:szCs w:val="22"/>
              </w:rPr>
            </w:pPr>
            <w:r w:rsidRPr="001E6E6C">
              <w:rPr>
                <w:rFonts w:cs="Arial"/>
                <w:color w:val="FF0000"/>
                <w:sz w:val="22"/>
                <w:szCs w:val="22"/>
              </w:rPr>
              <w:t xml:space="preserve">This STANREC is a NATO </w:t>
            </w:r>
            <w:r w:rsidR="00777751" w:rsidRPr="001E6E6C">
              <w:rPr>
                <w:rFonts w:cs="Arial"/>
                <w:color w:val="FF0000"/>
                <w:sz w:val="22"/>
                <w:szCs w:val="22"/>
              </w:rPr>
              <w:t>non-classi</w:t>
            </w:r>
            <w:r w:rsidR="00777751" w:rsidRPr="001E6E6C">
              <w:rPr>
                <w:rFonts w:cs="Arial"/>
                <w:color w:val="FF0000"/>
                <w:sz w:val="22"/>
                <w:szCs w:val="22"/>
              </w:rPr>
              <w:softHyphen/>
              <w:t>fied</w:t>
            </w:r>
            <w:r w:rsidRPr="001E6E6C">
              <w:rPr>
                <w:rFonts w:cs="Arial"/>
                <w:color w:val="FF0000"/>
                <w:sz w:val="22"/>
                <w:szCs w:val="22"/>
              </w:rPr>
              <w:t xml:space="preserve"> document to be handled in accordance with C-M(2002)60.</w:t>
            </w:r>
          </w:p>
          <w:p w:rsidR="006942B4" w:rsidRDefault="00752DAA">
            <w:pPr>
              <w:pStyle w:val="textepage"/>
              <w:numPr>
                <w:ilvl w:val="0"/>
                <w:numId w:val="0"/>
              </w:numPr>
              <w:tabs>
                <w:tab w:val="clear" w:pos="284"/>
              </w:tabs>
              <w:spacing w:before="100" w:after="100"/>
              <w:ind w:right="85"/>
              <w:rPr>
                <w:rFonts w:cs="Arial"/>
                <w:b/>
                <w:color w:val="FF0000"/>
                <w:sz w:val="22"/>
                <w:szCs w:val="22"/>
              </w:rPr>
            </w:pPr>
            <w:r w:rsidRPr="001E6E6C">
              <w:rPr>
                <w:rFonts w:cs="Arial"/>
                <w:b/>
                <w:color w:val="FF0000"/>
                <w:sz w:val="22"/>
                <w:szCs w:val="22"/>
              </w:rPr>
              <w:t>OR</w:t>
            </w:r>
          </w:p>
          <w:p w:rsidR="006942B4" w:rsidRDefault="00752DAA">
            <w:pPr>
              <w:pStyle w:val="textepage"/>
              <w:numPr>
                <w:ilvl w:val="0"/>
                <w:numId w:val="0"/>
              </w:numPr>
              <w:tabs>
                <w:tab w:val="clear" w:pos="284"/>
              </w:tabs>
              <w:spacing w:after="0"/>
              <w:ind w:right="84"/>
              <w:rPr>
                <w:rFonts w:cs="Arial"/>
                <w:color w:val="FF0000"/>
                <w:sz w:val="22"/>
                <w:szCs w:val="22"/>
              </w:rPr>
            </w:pPr>
            <w:r w:rsidRPr="001E6E6C">
              <w:rPr>
                <w:rFonts w:cs="Arial"/>
                <w:color w:val="FF0000"/>
                <w:sz w:val="22"/>
                <w:szCs w:val="22"/>
              </w:rPr>
              <w:t>This STANREC is a NATO UNCLASSIFIED document to be handled in accordance with C-M(2002)60.</w:t>
            </w:r>
          </w:p>
          <w:p w:rsidR="006942B4" w:rsidRDefault="00752DAA">
            <w:pPr>
              <w:pStyle w:val="textepage"/>
              <w:numPr>
                <w:ilvl w:val="0"/>
                <w:numId w:val="0"/>
              </w:numPr>
              <w:tabs>
                <w:tab w:val="clear" w:pos="284"/>
              </w:tabs>
              <w:spacing w:before="100" w:after="100"/>
              <w:ind w:right="85"/>
              <w:rPr>
                <w:rFonts w:cs="Arial"/>
                <w:b/>
                <w:color w:val="FF0000"/>
                <w:sz w:val="22"/>
                <w:szCs w:val="22"/>
              </w:rPr>
            </w:pPr>
            <w:r w:rsidRPr="001E6E6C">
              <w:rPr>
                <w:rFonts w:cs="Arial"/>
                <w:b/>
                <w:color w:val="FF0000"/>
                <w:sz w:val="22"/>
                <w:szCs w:val="22"/>
              </w:rPr>
              <w:t>OR</w:t>
            </w:r>
          </w:p>
          <w:p w:rsidR="006942B4" w:rsidRDefault="00752DAA">
            <w:pPr>
              <w:jc w:val="both"/>
              <w:rPr>
                <w:color w:val="FF0000"/>
                <w:sz w:val="22"/>
                <w:szCs w:val="22"/>
                <w:lang w:val="en-GB" w:eastAsia="fr-FR"/>
              </w:rPr>
            </w:pPr>
            <w:r w:rsidRPr="001E6E6C">
              <w:rPr>
                <w:color w:val="FF0000"/>
                <w:sz w:val="22"/>
                <w:szCs w:val="22"/>
                <w:lang w:val="en-GB" w:eastAsia="fr-FR"/>
              </w:rPr>
              <w:t xml:space="preserve">This </w:t>
            </w:r>
            <w:r w:rsidRPr="001E6E6C">
              <w:rPr>
                <w:color w:val="FF0000"/>
                <w:sz w:val="22"/>
                <w:szCs w:val="22"/>
              </w:rPr>
              <w:t>STANREC</w:t>
            </w:r>
            <w:r w:rsidRPr="001E6E6C">
              <w:rPr>
                <w:color w:val="FF0000"/>
                <w:sz w:val="22"/>
                <w:szCs w:val="22"/>
                <w:lang w:val="en-GB" w:eastAsia="fr-FR"/>
              </w:rPr>
              <w:t xml:space="preserve"> is a NATO RESTRICTED document to be handled in accordance with C</w:t>
            </w:r>
            <w:r w:rsidRPr="001E6E6C">
              <w:rPr>
                <w:color w:val="FF0000"/>
                <w:sz w:val="22"/>
                <w:szCs w:val="22"/>
                <w:lang w:val="en-GB" w:eastAsia="fr-FR"/>
              </w:rPr>
              <w:noBreakHyphen/>
              <w:t>M(2002)49.</w:t>
            </w:r>
          </w:p>
          <w:p w:rsidR="006942B4" w:rsidRDefault="00752DAA">
            <w:pPr>
              <w:pStyle w:val="textepage"/>
              <w:numPr>
                <w:ilvl w:val="0"/>
                <w:numId w:val="0"/>
              </w:numPr>
              <w:tabs>
                <w:tab w:val="clear" w:pos="284"/>
              </w:tabs>
              <w:spacing w:before="100" w:after="100"/>
              <w:ind w:right="85"/>
              <w:rPr>
                <w:rFonts w:cs="Arial"/>
                <w:b/>
                <w:color w:val="FF0000"/>
                <w:sz w:val="22"/>
                <w:szCs w:val="22"/>
              </w:rPr>
            </w:pPr>
            <w:r w:rsidRPr="001E6E6C">
              <w:rPr>
                <w:rFonts w:cs="Arial"/>
                <w:b/>
                <w:color w:val="FF0000"/>
                <w:sz w:val="22"/>
                <w:szCs w:val="22"/>
              </w:rPr>
              <w:t>OR</w:t>
            </w:r>
          </w:p>
          <w:p w:rsidR="006942B4" w:rsidRDefault="00752DAA">
            <w:pPr>
              <w:jc w:val="both"/>
              <w:rPr>
                <w:color w:val="FF0000"/>
                <w:sz w:val="22"/>
                <w:szCs w:val="22"/>
                <w:lang w:val="en-GB" w:eastAsia="fr-FR"/>
              </w:rPr>
            </w:pPr>
            <w:r w:rsidRPr="001E6E6C">
              <w:rPr>
                <w:color w:val="FF0000"/>
                <w:sz w:val="22"/>
                <w:szCs w:val="22"/>
                <w:lang w:val="en-GB" w:eastAsia="fr-FR"/>
              </w:rPr>
              <w:t xml:space="preserve">This </w:t>
            </w:r>
            <w:r w:rsidRPr="001E6E6C">
              <w:rPr>
                <w:color w:val="FF0000"/>
                <w:sz w:val="22"/>
                <w:szCs w:val="22"/>
              </w:rPr>
              <w:t>STANREC</w:t>
            </w:r>
            <w:r w:rsidRPr="001E6E6C">
              <w:rPr>
                <w:color w:val="FF0000"/>
                <w:sz w:val="22"/>
                <w:szCs w:val="22"/>
                <w:lang w:val="en-GB" w:eastAsia="fr-FR"/>
              </w:rPr>
              <w:t xml:space="preserve"> is a NATO CONFIDENTIAL document to be handled in accordance with C</w:t>
            </w:r>
            <w:r w:rsidRPr="001E6E6C">
              <w:rPr>
                <w:color w:val="FF0000"/>
                <w:sz w:val="22"/>
                <w:szCs w:val="22"/>
                <w:lang w:val="en-GB" w:eastAsia="fr-FR"/>
              </w:rPr>
              <w:noBreakHyphen/>
              <w:t>M(2002)49.</w:t>
            </w:r>
          </w:p>
          <w:p w:rsidR="006942B4" w:rsidRDefault="00752DAA">
            <w:pPr>
              <w:pStyle w:val="textepage"/>
              <w:numPr>
                <w:ilvl w:val="0"/>
                <w:numId w:val="0"/>
              </w:numPr>
              <w:tabs>
                <w:tab w:val="clear" w:pos="284"/>
              </w:tabs>
              <w:spacing w:before="100" w:after="100"/>
              <w:ind w:right="85"/>
              <w:rPr>
                <w:rFonts w:cs="Arial"/>
                <w:b/>
                <w:color w:val="FF0000"/>
                <w:sz w:val="22"/>
                <w:szCs w:val="22"/>
              </w:rPr>
            </w:pPr>
            <w:r w:rsidRPr="001E6E6C">
              <w:rPr>
                <w:rFonts w:cs="Arial"/>
                <w:b/>
                <w:color w:val="FF0000"/>
                <w:sz w:val="22"/>
                <w:szCs w:val="22"/>
              </w:rPr>
              <w:t>OR</w:t>
            </w:r>
          </w:p>
          <w:p w:rsidR="006942B4" w:rsidRDefault="00752DAA">
            <w:pPr>
              <w:jc w:val="both"/>
              <w:rPr>
                <w:color w:val="FF0000"/>
                <w:sz w:val="22"/>
                <w:szCs w:val="22"/>
                <w:lang w:val="en-GB" w:eastAsia="fr-FR"/>
              </w:rPr>
            </w:pPr>
            <w:r w:rsidRPr="001E6E6C">
              <w:rPr>
                <w:color w:val="FF0000"/>
                <w:sz w:val="22"/>
                <w:szCs w:val="22"/>
                <w:lang w:val="en-GB" w:eastAsia="fr-FR"/>
              </w:rPr>
              <w:t xml:space="preserve">This </w:t>
            </w:r>
            <w:r w:rsidRPr="001E6E6C">
              <w:rPr>
                <w:color w:val="FF0000"/>
                <w:sz w:val="22"/>
                <w:szCs w:val="22"/>
              </w:rPr>
              <w:t>STANREC</w:t>
            </w:r>
            <w:r w:rsidRPr="001E6E6C">
              <w:rPr>
                <w:color w:val="FF0000"/>
                <w:sz w:val="22"/>
                <w:szCs w:val="22"/>
                <w:lang w:val="en-GB" w:eastAsia="fr-FR"/>
              </w:rPr>
              <w:t xml:space="preserve"> is a NATO SECRET document to be handled in accordance with C</w:t>
            </w:r>
            <w:r w:rsidRPr="001E6E6C">
              <w:rPr>
                <w:color w:val="FF0000"/>
                <w:sz w:val="22"/>
                <w:szCs w:val="22"/>
                <w:lang w:val="en-GB" w:eastAsia="fr-FR"/>
              </w:rPr>
              <w:noBreakHyphen/>
              <w:t>M(2002)49.</w:t>
            </w:r>
          </w:p>
        </w:tc>
        <w:tc>
          <w:tcPr>
            <w:tcW w:w="4876" w:type="dxa"/>
          </w:tcPr>
          <w:p w:rsidR="006942B4" w:rsidRDefault="00752DAA">
            <w:pPr>
              <w:jc w:val="both"/>
              <w:rPr>
                <w:sz w:val="22"/>
                <w:szCs w:val="22"/>
                <w:lang w:val="cs-CZ"/>
              </w:rPr>
            </w:pPr>
            <w:r w:rsidRPr="001E6E6C">
              <w:rPr>
                <w:color w:val="FF0000"/>
                <w:sz w:val="22"/>
                <w:szCs w:val="22"/>
                <w:lang w:val="cs-CZ"/>
              </w:rPr>
              <w:t xml:space="preserve">Tento STANREC je </w:t>
            </w:r>
            <w:r w:rsidR="00777751" w:rsidRPr="001E6E6C">
              <w:rPr>
                <w:color w:val="FF0000"/>
                <w:sz w:val="22"/>
                <w:szCs w:val="22"/>
                <w:lang w:val="cs-CZ"/>
              </w:rPr>
              <w:t>ne</w:t>
            </w:r>
            <w:r w:rsidR="001E6E6C" w:rsidRPr="001E6E6C">
              <w:rPr>
                <w:color w:val="FF0000"/>
                <w:sz w:val="22"/>
                <w:szCs w:val="22"/>
                <w:lang w:val="cs-CZ"/>
              </w:rPr>
              <w:t>utajova</w:t>
            </w:r>
            <w:r w:rsidR="00777751" w:rsidRPr="001E6E6C">
              <w:rPr>
                <w:color w:val="FF0000"/>
                <w:sz w:val="22"/>
                <w:szCs w:val="22"/>
                <w:lang w:val="cs-CZ"/>
              </w:rPr>
              <w:t>ným</w:t>
            </w:r>
            <w:r w:rsidRPr="001E6E6C">
              <w:rPr>
                <w:color w:val="FF0000"/>
                <w:sz w:val="22"/>
                <w:szCs w:val="22"/>
                <w:lang w:val="cs-CZ"/>
              </w:rPr>
              <w:t xml:space="preserve"> doku</w:t>
            </w:r>
            <w:r w:rsidRPr="001E6E6C">
              <w:rPr>
                <w:color w:val="FF0000"/>
                <w:sz w:val="22"/>
                <w:szCs w:val="22"/>
                <w:lang w:val="cs-CZ"/>
              </w:rPr>
              <w:softHyphen/>
              <w:t>mentem NATO a musí se s ním zacházet v souladu se směrnicí C</w:t>
            </w:r>
            <w:r w:rsidRPr="001E6E6C">
              <w:rPr>
                <w:color w:val="FF0000"/>
                <w:sz w:val="22"/>
                <w:szCs w:val="22"/>
                <w:lang w:val="cs-CZ"/>
              </w:rPr>
              <w:noBreakHyphen/>
              <w:t>M(2002)60.</w:t>
            </w:r>
          </w:p>
          <w:p w:rsidR="006942B4" w:rsidRDefault="00752DAA">
            <w:pPr>
              <w:pStyle w:val="textepage"/>
              <w:numPr>
                <w:ilvl w:val="0"/>
                <w:numId w:val="0"/>
              </w:numPr>
              <w:tabs>
                <w:tab w:val="clear" w:pos="284"/>
              </w:tabs>
              <w:spacing w:before="100" w:after="100"/>
              <w:ind w:right="85"/>
              <w:rPr>
                <w:rFonts w:cs="Arial"/>
                <w:b/>
                <w:sz w:val="22"/>
                <w:szCs w:val="22"/>
                <w:lang w:val="cs-CZ"/>
              </w:rPr>
            </w:pPr>
            <w:r w:rsidRPr="001E6E6C">
              <w:rPr>
                <w:rFonts w:cs="Arial"/>
                <w:b/>
                <w:color w:val="FF0000"/>
                <w:sz w:val="22"/>
                <w:szCs w:val="22"/>
                <w:lang w:val="cs-CZ"/>
              </w:rPr>
              <w:t>nebo</w:t>
            </w:r>
          </w:p>
          <w:p w:rsidR="00765EB7" w:rsidRDefault="00752DAA" w:rsidP="00954F49">
            <w:pPr>
              <w:pStyle w:val="textepage"/>
              <w:numPr>
                <w:ilvl w:val="0"/>
                <w:numId w:val="0"/>
              </w:numPr>
              <w:tabs>
                <w:tab w:val="clear" w:pos="284"/>
              </w:tabs>
              <w:spacing w:after="0"/>
              <w:rPr>
                <w:rFonts w:cs="Arial"/>
                <w:color w:val="FF0000"/>
                <w:sz w:val="22"/>
                <w:szCs w:val="22"/>
                <w:lang w:val="cs-CZ"/>
              </w:rPr>
            </w:pPr>
            <w:r w:rsidRPr="001E6E6C">
              <w:rPr>
                <w:color w:val="FF0000"/>
                <w:sz w:val="22"/>
                <w:szCs w:val="22"/>
                <w:lang w:val="cs-CZ"/>
              </w:rPr>
              <w:t xml:space="preserve">Tento </w:t>
            </w:r>
            <w:r w:rsidRPr="001E6E6C">
              <w:rPr>
                <w:rFonts w:cs="Arial"/>
                <w:color w:val="FF0000"/>
                <w:sz w:val="22"/>
                <w:szCs w:val="22"/>
                <w:lang w:val="cs-CZ"/>
              </w:rPr>
              <w:t>STANREC</w:t>
            </w:r>
            <w:r w:rsidRPr="001E6E6C">
              <w:rPr>
                <w:color w:val="FF0000"/>
                <w:sz w:val="22"/>
                <w:szCs w:val="22"/>
                <w:lang w:val="cs-CZ"/>
              </w:rPr>
              <w:t xml:space="preserve"> je </w:t>
            </w:r>
            <w:r w:rsidRPr="001E6E6C">
              <w:rPr>
                <w:rFonts w:cs="Arial"/>
                <w:color w:val="FF0000"/>
                <w:sz w:val="22"/>
                <w:szCs w:val="22"/>
                <w:lang w:val="cs-CZ"/>
              </w:rPr>
              <w:t>NATO UNCLASSIFIED</w:t>
            </w:r>
            <w:r w:rsidRPr="001E6E6C">
              <w:rPr>
                <w:color w:val="FF0000"/>
                <w:sz w:val="22"/>
                <w:szCs w:val="22"/>
                <w:lang w:val="cs-CZ"/>
              </w:rPr>
              <w:t xml:space="preserve"> do</w:t>
            </w:r>
            <w:r w:rsidR="0067408B" w:rsidRPr="001E6E6C">
              <w:rPr>
                <w:rFonts w:cs="Arial"/>
                <w:color w:val="FF0000"/>
                <w:sz w:val="22"/>
                <w:szCs w:val="22"/>
                <w:lang w:val="cs-CZ"/>
              </w:rPr>
              <w:softHyphen/>
            </w:r>
            <w:r w:rsidRPr="001E6E6C">
              <w:rPr>
                <w:color w:val="FF0000"/>
                <w:sz w:val="22"/>
                <w:szCs w:val="22"/>
                <w:lang w:val="cs-CZ"/>
              </w:rPr>
              <w:t>ku</w:t>
            </w:r>
            <w:r w:rsidRPr="001E6E6C">
              <w:rPr>
                <w:color w:val="FF0000"/>
                <w:sz w:val="22"/>
                <w:szCs w:val="22"/>
                <w:lang w:val="cs-CZ"/>
              </w:rPr>
              <w:softHyphen/>
              <w:t>mentem NATO a musí se s ním zacházet v souladu se směrnicí C</w:t>
            </w:r>
            <w:r w:rsidRPr="001E6E6C">
              <w:rPr>
                <w:color w:val="FF0000"/>
                <w:sz w:val="22"/>
                <w:szCs w:val="22"/>
                <w:lang w:val="cs-CZ"/>
              </w:rPr>
              <w:noBreakHyphen/>
              <w:t>M(2002)60.</w:t>
            </w:r>
          </w:p>
          <w:p w:rsidR="006942B4" w:rsidRDefault="00752DAA">
            <w:pPr>
              <w:pStyle w:val="textepage"/>
              <w:numPr>
                <w:ilvl w:val="0"/>
                <w:numId w:val="0"/>
              </w:numPr>
              <w:tabs>
                <w:tab w:val="clear" w:pos="284"/>
              </w:tabs>
              <w:spacing w:before="100" w:after="100"/>
              <w:ind w:right="85"/>
              <w:rPr>
                <w:rFonts w:cs="Arial"/>
                <w:color w:val="FF0000"/>
                <w:sz w:val="22"/>
                <w:szCs w:val="22"/>
                <w:lang w:val="cs-CZ"/>
              </w:rPr>
            </w:pPr>
            <w:r w:rsidRPr="001E6E6C">
              <w:rPr>
                <w:rFonts w:cs="Arial"/>
                <w:b/>
                <w:color w:val="FF0000"/>
                <w:sz w:val="22"/>
                <w:szCs w:val="22"/>
                <w:lang w:val="cs-CZ"/>
              </w:rPr>
              <w:t>nebo</w:t>
            </w:r>
          </w:p>
          <w:p w:rsidR="006942B4" w:rsidRDefault="00752DAA">
            <w:pPr>
              <w:pStyle w:val="textepage"/>
              <w:numPr>
                <w:ilvl w:val="0"/>
                <w:numId w:val="0"/>
              </w:numPr>
              <w:tabs>
                <w:tab w:val="clear" w:pos="284"/>
              </w:tabs>
              <w:spacing w:after="0"/>
              <w:rPr>
                <w:rFonts w:cs="Arial"/>
                <w:color w:val="FF0000"/>
                <w:sz w:val="22"/>
                <w:szCs w:val="22"/>
                <w:lang w:val="cs-CZ"/>
              </w:rPr>
            </w:pPr>
            <w:r w:rsidRPr="001E6E6C">
              <w:rPr>
                <w:rFonts w:cs="Arial"/>
                <w:color w:val="FF0000"/>
                <w:sz w:val="22"/>
                <w:szCs w:val="22"/>
                <w:lang w:val="cs-CZ"/>
              </w:rPr>
              <w:t>Tento STANREC je</w:t>
            </w:r>
            <w:r w:rsidR="00230FEE" w:rsidRPr="001E6E6C">
              <w:rPr>
                <w:rFonts w:cs="Arial"/>
                <w:color w:val="FF0000"/>
                <w:sz w:val="22"/>
                <w:szCs w:val="22"/>
                <w:lang w:val="cs-CZ"/>
              </w:rPr>
              <w:t xml:space="preserve"> </w:t>
            </w:r>
            <w:r w:rsidRPr="001E6E6C">
              <w:rPr>
                <w:color w:val="FF0000"/>
                <w:sz w:val="22"/>
                <w:szCs w:val="22"/>
                <w:lang w:val="cs-CZ"/>
              </w:rPr>
              <w:t>NATO RESTRICTED</w:t>
            </w:r>
            <w:r w:rsidRPr="001E6E6C">
              <w:rPr>
                <w:rFonts w:cs="Arial"/>
                <w:color w:val="FF0000"/>
                <w:sz w:val="22"/>
                <w:szCs w:val="22"/>
                <w:lang w:val="cs-CZ"/>
              </w:rPr>
              <w:t xml:space="preserve"> doku</w:t>
            </w:r>
            <w:r w:rsidR="0067408B" w:rsidRPr="001E6E6C">
              <w:rPr>
                <w:rFonts w:cs="Arial"/>
                <w:color w:val="FF0000"/>
                <w:sz w:val="22"/>
                <w:szCs w:val="22"/>
                <w:lang w:val="cs-CZ"/>
              </w:rPr>
              <w:softHyphen/>
            </w:r>
            <w:r w:rsidRPr="001E6E6C">
              <w:rPr>
                <w:rFonts w:cs="Arial"/>
                <w:color w:val="FF0000"/>
                <w:sz w:val="22"/>
                <w:szCs w:val="22"/>
                <w:lang w:val="cs-CZ"/>
              </w:rPr>
              <w:t>mentem a musí se s ním zacházet v souladu se směrnicí C</w:t>
            </w:r>
            <w:r w:rsidRPr="001E6E6C">
              <w:rPr>
                <w:rFonts w:cs="Arial"/>
                <w:color w:val="FF0000"/>
                <w:sz w:val="22"/>
                <w:szCs w:val="22"/>
                <w:lang w:val="cs-CZ"/>
              </w:rPr>
              <w:noBreakHyphen/>
              <w:t>M(2002)49.</w:t>
            </w:r>
          </w:p>
          <w:p w:rsidR="006942B4" w:rsidRDefault="00752DAA">
            <w:pPr>
              <w:pStyle w:val="textepage"/>
              <w:numPr>
                <w:ilvl w:val="0"/>
                <w:numId w:val="0"/>
              </w:numPr>
              <w:tabs>
                <w:tab w:val="clear" w:pos="284"/>
              </w:tabs>
              <w:spacing w:before="100" w:after="100"/>
              <w:ind w:right="85"/>
              <w:rPr>
                <w:rFonts w:cs="Arial"/>
                <w:color w:val="FF0000"/>
                <w:sz w:val="22"/>
                <w:szCs w:val="22"/>
                <w:lang w:val="cs-CZ"/>
              </w:rPr>
            </w:pPr>
            <w:r w:rsidRPr="001E6E6C">
              <w:rPr>
                <w:rFonts w:cs="Arial"/>
                <w:b/>
                <w:color w:val="FF0000"/>
                <w:sz w:val="22"/>
                <w:szCs w:val="22"/>
                <w:lang w:val="cs-CZ"/>
              </w:rPr>
              <w:t>nebo</w:t>
            </w:r>
          </w:p>
          <w:p w:rsidR="006942B4" w:rsidRDefault="00752DAA">
            <w:pPr>
              <w:pStyle w:val="textepage"/>
              <w:numPr>
                <w:ilvl w:val="0"/>
                <w:numId w:val="0"/>
              </w:numPr>
              <w:tabs>
                <w:tab w:val="clear" w:pos="284"/>
              </w:tabs>
              <w:spacing w:after="0"/>
              <w:rPr>
                <w:rFonts w:cs="Arial"/>
                <w:color w:val="FF0000"/>
                <w:sz w:val="22"/>
                <w:szCs w:val="22"/>
                <w:lang w:val="cs-CZ"/>
              </w:rPr>
            </w:pPr>
            <w:r w:rsidRPr="001E6E6C">
              <w:rPr>
                <w:rFonts w:cs="Arial"/>
                <w:color w:val="FF0000"/>
                <w:sz w:val="22"/>
                <w:szCs w:val="22"/>
                <w:lang w:val="cs-CZ"/>
              </w:rPr>
              <w:t>Tento STANREC je</w:t>
            </w:r>
            <w:r w:rsidR="00230FEE" w:rsidRPr="001E6E6C">
              <w:rPr>
                <w:rFonts w:cs="Arial"/>
                <w:color w:val="FF0000"/>
                <w:sz w:val="22"/>
                <w:szCs w:val="22"/>
                <w:lang w:val="cs-CZ"/>
              </w:rPr>
              <w:t xml:space="preserve"> </w:t>
            </w:r>
            <w:r w:rsidRPr="001E6E6C">
              <w:rPr>
                <w:color w:val="FF0000"/>
                <w:sz w:val="22"/>
                <w:szCs w:val="22"/>
                <w:lang w:val="cs-CZ"/>
              </w:rPr>
              <w:t>NATO CONFIDENTIAL</w:t>
            </w:r>
            <w:r w:rsidRPr="001E6E6C">
              <w:rPr>
                <w:rFonts w:cs="Arial"/>
                <w:color w:val="FF0000"/>
                <w:sz w:val="22"/>
                <w:szCs w:val="22"/>
                <w:lang w:val="cs-CZ"/>
              </w:rPr>
              <w:t xml:space="preserve"> do</w:t>
            </w:r>
            <w:r w:rsidR="0067408B" w:rsidRPr="001E6E6C">
              <w:rPr>
                <w:rFonts w:cs="Arial"/>
                <w:color w:val="FF0000"/>
                <w:sz w:val="22"/>
                <w:szCs w:val="22"/>
                <w:lang w:val="cs-CZ"/>
              </w:rPr>
              <w:softHyphen/>
            </w:r>
            <w:r w:rsidRPr="001E6E6C">
              <w:rPr>
                <w:rFonts w:cs="Arial"/>
                <w:color w:val="FF0000"/>
                <w:sz w:val="22"/>
                <w:szCs w:val="22"/>
                <w:lang w:val="cs-CZ"/>
              </w:rPr>
              <w:t>kumen</w:t>
            </w:r>
            <w:r w:rsidRPr="001E6E6C">
              <w:rPr>
                <w:rFonts w:cs="Arial"/>
                <w:color w:val="FF0000"/>
                <w:sz w:val="22"/>
                <w:szCs w:val="22"/>
                <w:lang w:val="cs-CZ"/>
              </w:rPr>
              <w:softHyphen/>
              <w:t>tem a musí se s ním zacházet v souladu se směrnicí C</w:t>
            </w:r>
            <w:r w:rsidRPr="001E6E6C">
              <w:rPr>
                <w:rFonts w:cs="Arial"/>
                <w:color w:val="FF0000"/>
                <w:sz w:val="22"/>
                <w:szCs w:val="22"/>
                <w:lang w:val="cs-CZ"/>
              </w:rPr>
              <w:noBreakHyphen/>
              <w:t>M(2002)49.</w:t>
            </w:r>
          </w:p>
          <w:p w:rsidR="006942B4" w:rsidRDefault="00752DAA">
            <w:pPr>
              <w:pStyle w:val="textepage"/>
              <w:numPr>
                <w:ilvl w:val="0"/>
                <w:numId w:val="0"/>
              </w:numPr>
              <w:tabs>
                <w:tab w:val="clear" w:pos="284"/>
              </w:tabs>
              <w:spacing w:before="100" w:after="100"/>
              <w:ind w:right="85"/>
              <w:rPr>
                <w:rFonts w:cs="Arial"/>
                <w:color w:val="FF0000"/>
                <w:sz w:val="22"/>
                <w:szCs w:val="22"/>
                <w:lang w:val="cs-CZ"/>
              </w:rPr>
            </w:pPr>
            <w:r w:rsidRPr="001E6E6C">
              <w:rPr>
                <w:rFonts w:cs="Arial"/>
                <w:b/>
                <w:color w:val="FF0000"/>
                <w:sz w:val="22"/>
                <w:szCs w:val="22"/>
                <w:lang w:val="cs-CZ"/>
              </w:rPr>
              <w:t>nebo</w:t>
            </w:r>
          </w:p>
          <w:p w:rsidR="006942B4" w:rsidRDefault="00752DAA">
            <w:pPr>
              <w:pStyle w:val="textepage"/>
              <w:numPr>
                <w:ilvl w:val="0"/>
                <w:numId w:val="0"/>
              </w:numPr>
              <w:tabs>
                <w:tab w:val="clear" w:pos="284"/>
              </w:tabs>
              <w:spacing w:after="0"/>
              <w:rPr>
                <w:rFonts w:cs="Arial"/>
                <w:b/>
                <w:sz w:val="22"/>
                <w:szCs w:val="22"/>
                <w:lang w:val="cs-CZ"/>
              </w:rPr>
            </w:pPr>
            <w:r w:rsidRPr="001E6E6C">
              <w:rPr>
                <w:rFonts w:cs="Arial"/>
                <w:color w:val="FF0000"/>
                <w:sz w:val="22"/>
                <w:szCs w:val="22"/>
                <w:lang w:val="cs-CZ"/>
              </w:rPr>
              <w:t>Tento STANREC je</w:t>
            </w:r>
            <w:r w:rsidR="00230FEE" w:rsidRPr="001E6E6C">
              <w:rPr>
                <w:rFonts w:cs="Arial"/>
                <w:color w:val="FF0000"/>
                <w:sz w:val="22"/>
                <w:szCs w:val="22"/>
                <w:lang w:val="cs-CZ"/>
              </w:rPr>
              <w:t xml:space="preserve"> </w:t>
            </w:r>
            <w:r w:rsidRPr="001E6E6C">
              <w:rPr>
                <w:color w:val="FF0000"/>
                <w:sz w:val="22"/>
                <w:szCs w:val="22"/>
                <w:lang w:val="cs-CZ"/>
              </w:rPr>
              <w:t>NATO SECRET</w:t>
            </w:r>
            <w:r w:rsidRPr="001E6E6C">
              <w:rPr>
                <w:rFonts w:cs="Arial"/>
                <w:color w:val="FF0000"/>
                <w:sz w:val="22"/>
                <w:szCs w:val="22"/>
                <w:lang w:val="cs-CZ"/>
              </w:rPr>
              <w:t xml:space="preserve"> dokumen</w:t>
            </w:r>
            <w:r w:rsidRPr="001E6E6C">
              <w:rPr>
                <w:rFonts w:cs="Arial"/>
                <w:color w:val="FF0000"/>
                <w:sz w:val="22"/>
                <w:szCs w:val="22"/>
                <w:lang w:val="cs-CZ"/>
              </w:rPr>
              <w:softHyphen/>
              <w:t>tem a musí se s ním zacházet v souladu se směrnicí C</w:t>
            </w:r>
            <w:r w:rsidRPr="001E6E6C">
              <w:rPr>
                <w:rFonts w:cs="Arial"/>
                <w:color w:val="FF0000"/>
                <w:sz w:val="22"/>
                <w:szCs w:val="22"/>
                <w:lang w:val="cs-CZ"/>
              </w:rPr>
              <w:noBreakHyphen/>
              <w:t>M(2002)49.</w:t>
            </w:r>
          </w:p>
        </w:tc>
      </w:tr>
      <w:tr w:rsidR="0092498C" w:rsidRPr="00CA2DC1" w:rsidTr="00954F49">
        <w:trPr>
          <w:gridAfter w:val="1"/>
          <w:wAfter w:w="28" w:type="dxa"/>
          <w:jc w:val="center"/>
        </w:trPr>
        <w:tc>
          <w:tcPr>
            <w:tcW w:w="4763" w:type="dxa"/>
          </w:tcPr>
          <w:p w:rsidR="006942B4" w:rsidRDefault="0092498C">
            <w:pPr>
              <w:pStyle w:val="textepage"/>
              <w:keepNext/>
              <w:numPr>
                <w:ilvl w:val="0"/>
                <w:numId w:val="0"/>
              </w:numPr>
              <w:tabs>
                <w:tab w:val="clear" w:pos="284"/>
              </w:tabs>
              <w:spacing w:before="120" w:after="0"/>
              <w:rPr>
                <w:rFonts w:cs="Arial"/>
                <w:color w:val="FF0000"/>
                <w:sz w:val="22"/>
                <w:szCs w:val="22"/>
              </w:rPr>
            </w:pPr>
            <w:r w:rsidRPr="001E6E6C">
              <w:rPr>
                <w:rFonts w:cs="Arial"/>
                <w:b/>
                <w:sz w:val="22"/>
                <w:szCs w:val="22"/>
              </w:rPr>
              <w:t>RESTRICTION TO REPRODUCTION</w:t>
            </w:r>
          </w:p>
        </w:tc>
        <w:tc>
          <w:tcPr>
            <w:tcW w:w="4876" w:type="dxa"/>
          </w:tcPr>
          <w:p w:rsidR="006942B4" w:rsidRDefault="0092498C">
            <w:pPr>
              <w:pStyle w:val="textepage"/>
              <w:numPr>
                <w:ilvl w:val="0"/>
                <w:numId w:val="0"/>
              </w:numPr>
              <w:tabs>
                <w:tab w:val="clear" w:pos="284"/>
              </w:tabs>
              <w:spacing w:before="120" w:after="0"/>
              <w:rPr>
                <w:rFonts w:cs="Arial"/>
                <w:color w:val="FF0000"/>
                <w:sz w:val="22"/>
                <w:szCs w:val="22"/>
                <w:lang w:val="cs-CZ"/>
              </w:rPr>
            </w:pPr>
            <w:r w:rsidRPr="001E6E6C">
              <w:rPr>
                <w:rFonts w:cs="Arial"/>
                <w:b/>
                <w:sz w:val="22"/>
                <w:szCs w:val="22"/>
                <w:lang w:val="cs-CZ"/>
              </w:rPr>
              <w:t xml:space="preserve">OMEZENÍ </w:t>
            </w:r>
            <w:r w:rsidR="00013B97" w:rsidRPr="001E6E6C">
              <w:rPr>
                <w:rFonts w:cs="Arial"/>
                <w:b/>
                <w:sz w:val="22"/>
                <w:szCs w:val="22"/>
                <w:lang w:val="cs-CZ"/>
              </w:rPr>
              <w:t>REPRODUKCE</w:t>
            </w:r>
          </w:p>
        </w:tc>
      </w:tr>
      <w:tr w:rsidR="00752DAA" w:rsidRPr="002C4D8F" w:rsidTr="00954F49">
        <w:trPr>
          <w:gridAfter w:val="1"/>
          <w:wAfter w:w="28" w:type="dxa"/>
          <w:jc w:val="center"/>
        </w:trPr>
        <w:tc>
          <w:tcPr>
            <w:tcW w:w="4763" w:type="dxa"/>
          </w:tcPr>
          <w:p w:rsidR="006942B4" w:rsidRDefault="005838CD">
            <w:pPr>
              <w:pStyle w:val="textepage"/>
              <w:numPr>
                <w:ilvl w:val="0"/>
                <w:numId w:val="0"/>
              </w:numPr>
              <w:tabs>
                <w:tab w:val="clear" w:pos="284"/>
              </w:tabs>
              <w:spacing w:after="0"/>
              <w:rPr>
                <w:rFonts w:cs="Arial"/>
                <w:i/>
                <w:sz w:val="22"/>
                <w:szCs w:val="22"/>
              </w:rPr>
            </w:pPr>
            <w:r w:rsidRPr="00554C63">
              <w:rPr>
                <w:rFonts w:cs="Arial"/>
                <w:i/>
                <w:color w:val="FF0000"/>
              </w:rPr>
              <w:t>For a NON-CLASSIFIED (NO CLASSIFICATION MARKING) or NATO UNCLASSIFIED document)</w:t>
            </w:r>
          </w:p>
          <w:p w:rsidR="006942B4" w:rsidRDefault="005838CD">
            <w:pPr>
              <w:pStyle w:val="textepage"/>
              <w:numPr>
                <w:ilvl w:val="0"/>
                <w:numId w:val="0"/>
              </w:numPr>
              <w:tabs>
                <w:tab w:val="clear" w:pos="284"/>
              </w:tabs>
              <w:spacing w:before="120" w:after="0"/>
              <w:rPr>
                <w:rFonts w:cs="Arial"/>
                <w:b/>
                <w:color w:val="FF0000"/>
                <w:sz w:val="22"/>
                <w:szCs w:val="22"/>
              </w:rPr>
            </w:pPr>
            <w:r w:rsidRPr="00554C63">
              <w:rPr>
                <w:rFonts w:cs="Arial"/>
                <w:color w:val="FF0000"/>
                <w:sz w:val="22"/>
                <w:szCs w:val="22"/>
              </w:rPr>
              <w:t xml:space="preserve">This NATO standardization document is issued by NATO. In case of reproduction, </w:t>
            </w:r>
            <w:r w:rsidRPr="00554C63">
              <w:rPr>
                <w:rFonts w:cs="Arial"/>
                <w:color w:val="FF0000"/>
                <w:sz w:val="22"/>
                <w:szCs w:val="22"/>
              </w:rPr>
              <w:lastRenderedPageBreak/>
              <w:t>NATO is to be acknowledged. NATO does not charge any fee for its standardization documents at any stage, which are not intended to be sold. They can be retrieved from the NATO Standardization Document Database (https://nso.nato.int/nso/) or through your national standardization authorities.</w:t>
            </w:r>
          </w:p>
          <w:p w:rsidR="006942B4" w:rsidRDefault="00752DAA">
            <w:pPr>
              <w:pStyle w:val="textepage"/>
              <w:numPr>
                <w:ilvl w:val="0"/>
                <w:numId w:val="0"/>
              </w:numPr>
              <w:tabs>
                <w:tab w:val="clear" w:pos="284"/>
              </w:tabs>
              <w:spacing w:before="100" w:after="100"/>
              <w:rPr>
                <w:rFonts w:cs="Arial"/>
                <w:b/>
                <w:color w:val="FF0000"/>
                <w:sz w:val="22"/>
                <w:szCs w:val="22"/>
              </w:rPr>
            </w:pPr>
            <w:r w:rsidRPr="001E6E6C">
              <w:rPr>
                <w:rFonts w:cs="Arial"/>
                <w:b/>
                <w:color w:val="FF0000"/>
                <w:sz w:val="22"/>
                <w:szCs w:val="22"/>
              </w:rPr>
              <w:t>OR</w:t>
            </w:r>
          </w:p>
          <w:p w:rsidR="006942B4" w:rsidRDefault="00752DAA">
            <w:pPr>
              <w:pStyle w:val="textepage"/>
              <w:numPr>
                <w:ilvl w:val="0"/>
                <w:numId w:val="0"/>
              </w:numPr>
              <w:tabs>
                <w:tab w:val="clear" w:pos="284"/>
              </w:tabs>
              <w:spacing w:after="0"/>
              <w:rPr>
                <w:rFonts w:cs="Arial"/>
                <w:i/>
                <w:color w:val="FF0000"/>
              </w:rPr>
            </w:pPr>
            <w:r w:rsidRPr="001E6E6C">
              <w:rPr>
                <w:rFonts w:cs="Arial"/>
                <w:i/>
                <w:color w:val="FF0000"/>
              </w:rPr>
              <w:t xml:space="preserve">(For a document classified </w:t>
            </w:r>
            <w:r w:rsidR="00777751" w:rsidRPr="001E6E6C">
              <w:rPr>
                <w:rFonts w:cs="Arial"/>
                <w:i/>
                <w:color w:val="FF0000"/>
              </w:rPr>
              <w:t>NATO RESTRICTED or higher</w:t>
            </w:r>
            <w:r w:rsidRPr="001E6E6C">
              <w:rPr>
                <w:rFonts w:cs="Arial"/>
                <w:i/>
                <w:color w:val="FF0000"/>
              </w:rPr>
              <w:t>)</w:t>
            </w:r>
          </w:p>
          <w:p w:rsidR="006942B4" w:rsidRDefault="00752DAA">
            <w:pPr>
              <w:pStyle w:val="textepage"/>
              <w:numPr>
                <w:ilvl w:val="0"/>
                <w:numId w:val="0"/>
              </w:numPr>
              <w:tabs>
                <w:tab w:val="clear" w:pos="284"/>
              </w:tabs>
              <w:spacing w:before="120" w:after="0"/>
              <w:rPr>
                <w:rFonts w:cs="Arial"/>
                <w:sz w:val="22"/>
                <w:szCs w:val="22"/>
              </w:rPr>
            </w:pPr>
            <w:r w:rsidRPr="001E6E6C">
              <w:rPr>
                <w:rFonts w:cs="Arial"/>
                <w:color w:val="FF0000"/>
                <w:sz w:val="22"/>
                <w:szCs w:val="22"/>
              </w:rPr>
              <w:t>This standardization document is issued by NATO. Reproduction of this document shall conform to NATO security policy. NATO does not charge any fee for its standardization documents at any stage, which are not intended to be sold. They can be retrieved through the NSO or through your national standardization authorities.</w:t>
            </w:r>
          </w:p>
        </w:tc>
        <w:tc>
          <w:tcPr>
            <w:tcW w:w="4876" w:type="dxa"/>
          </w:tcPr>
          <w:p w:rsidR="006942B4" w:rsidRDefault="009E47B5">
            <w:pPr>
              <w:pStyle w:val="textepage"/>
              <w:numPr>
                <w:ilvl w:val="0"/>
                <w:numId w:val="0"/>
              </w:numPr>
              <w:tabs>
                <w:tab w:val="clear" w:pos="284"/>
              </w:tabs>
              <w:spacing w:after="0"/>
              <w:rPr>
                <w:rFonts w:cs="Arial"/>
                <w:i/>
                <w:color w:val="FF0000"/>
                <w:spacing w:val="-6"/>
                <w:lang w:val="cs-CZ"/>
              </w:rPr>
            </w:pPr>
            <w:r w:rsidRPr="009E47B5">
              <w:rPr>
                <w:rFonts w:cs="Arial"/>
                <w:i/>
                <w:color w:val="FF0000"/>
                <w:spacing w:val="-6"/>
                <w:lang w:val="cs-CZ"/>
              </w:rPr>
              <w:lastRenderedPageBreak/>
              <w:t>(Pro neutajovaný dokument (neoznačený stupněm utajení) nebo dokument stupně NATO UNCLASSIFIED)</w:t>
            </w:r>
          </w:p>
          <w:p w:rsidR="006942B4" w:rsidRDefault="009E47B5">
            <w:pPr>
              <w:pStyle w:val="textepage"/>
              <w:numPr>
                <w:ilvl w:val="0"/>
                <w:numId w:val="0"/>
              </w:numPr>
              <w:tabs>
                <w:tab w:val="clear" w:pos="284"/>
              </w:tabs>
              <w:spacing w:before="120" w:after="0"/>
              <w:rPr>
                <w:rFonts w:cs="Arial"/>
                <w:color w:val="FF0000"/>
                <w:spacing w:val="4"/>
                <w:sz w:val="22"/>
                <w:szCs w:val="22"/>
                <w:lang w:val="cs-CZ"/>
              </w:rPr>
            </w:pPr>
            <w:r w:rsidRPr="009E47B5">
              <w:rPr>
                <w:rFonts w:cs="Arial"/>
                <w:color w:val="FF0000"/>
                <w:spacing w:val="4"/>
                <w:sz w:val="22"/>
                <w:szCs w:val="22"/>
                <w:lang w:val="cs-CZ"/>
              </w:rPr>
              <w:t xml:space="preserve">Tento standardizační dokument vydalo NATO. V případě reprodukování je třeba uvědomit </w:t>
            </w:r>
            <w:r w:rsidRPr="009E47B5">
              <w:rPr>
                <w:rFonts w:cs="Arial"/>
                <w:color w:val="FF0000"/>
                <w:spacing w:val="4"/>
                <w:sz w:val="22"/>
                <w:szCs w:val="22"/>
                <w:lang w:val="cs-CZ"/>
              </w:rPr>
              <w:lastRenderedPageBreak/>
              <w:t>NATO. NATO nezpoplatňuje své stan</w:t>
            </w:r>
            <w:r w:rsidR="00B0166E" w:rsidRPr="00785D54">
              <w:rPr>
                <w:rFonts w:cs="Arial"/>
                <w:i/>
                <w:color w:val="FF0000"/>
                <w:spacing w:val="-6"/>
                <w:lang w:val="cs-CZ"/>
              </w:rPr>
              <w:softHyphen/>
            </w:r>
            <w:r w:rsidRPr="009E47B5">
              <w:rPr>
                <w:rFonts w:cs="Arial"/>
                <w:color w:val="FF0000"/>
                <w:spacing w:val="4"/>
                <w:sz w:val="22"/>
                <w:szCs w:val="22"/>
                <w:lang w:val="cs-CZ"/>
              </w:rPr>
              <w:t xml:space="preserve">dardizační dokumenty v jakémkoli stádiu tvorby, pokud nejsou zamýšleny k prodeji. Je možno je získat z Databáze standardizačních dokumentů NATO (https://nso.nato.int/nso/) nebo </w:t>
            </w:r>
            <w:r w:rsidR="00765EB7">
              <w:rPr>
                <w:rFonts w:cs="Arial"/>
                <w:color w:val="FF0000"/>
                <w:spacing w:val="4"/>
                <w:sz w:val="22"/>
                <w:szCs w:val="22"/>
                <w:lang w:val="cs-CZ"/>
              </w:rPr>
              <w:t>prostřednictvím</w:t>
            </w:r>
            <w:r w:rsidR="00765EB7" w:rsidRPr="00765EB7">
              <w:rPr>
                <w:rFonts w:cs="Arial"/>
                <w:color w:val="FF0000"/>
                <w:spacing w:val="4"/>
                <w:sz w:val="22"/>
                <w:szCs w:val="22"/>
                <w:lang w:val="cs-CZ"/>
              </w:rPr>
              <w:t xml:space="preserve"> vlastní</w:t>
            </w:r>
            <w:r w:rsidR="00765EB7">
              <w:rPr>
                <w:rFonts w:cs="Arial"/>
                <w:color w:val="FF0000"/>
                <w:spacing w:val="4"/>
                <w:sz w:val="22"/>
                <w:szCs w:val="22"/>
                <w:lang w:val="cs-CZ"/>
              </w:rPr>
              <w:t>ch</w:t>
            </w:r>
            <w:r w:rsidR="00765EB7" w:rsidRPr="00765EB7">
              <w:rPr>
                <w:rFonts w:cs="Arial"/>
                <w:color w:val="FF0000"/>
                <w:spacing w:val="4"/>
                <w:sz w:val="22"/>
                <w:szCs w:val="22"/>
                <w:lang w:val="cs-CZ"/>
              </w:rPr>
              <w:t xml:space="preserve"> národní</w:t>
            </w:r>
            <w:r w:rsidR="00765EB7">
              <w:rPr>
                <w:rFonts w:cs="Arial"/>
                <w:color w:val="FF0000"/>
                <w:spacing w:val="4"/>
                <w:sz w:val="22"/>
                <w:szCs w:val="22"/>
                <w:lang w:val="cs-CZ"/>
              </w:rPr>
              <w:t>ch</w:t>
            </w:r>
            <w:r w:rsidR="00765EB7" w:rsidRPr="00765EB7">
              <w:rPr>
                <w:rFonts w:cs="Arial"/>
                <w:color w:val="FF0000"/>
                <w:spacing w:val="4"/>
                <w:sz w:val="22"/>
                <w:szCs w:val="22"/>
                <w:lang w:val="cs-CZ"/>
              </w:rPr>
              <w:t xml:space="preserve"> standardizační</w:t>
            </w:r>
            <w:r w:rsidR="00765EB7">
              <w:rPr>
                <w:rFonts w:cs="Arial"/>
                <w:color w:val="FF0000"/>
                <w:spacing w:val="4"/>
                <w:sz w:val="22"/>
                <w:szCs w:val="22"/>
                <w:lang w:val="cs-CZ"/>
              </w:rPr>
              <w:t>ch</w:t>
            </w:r>
            <w:r w:rsidR="00765EB7" w:rsidRPr="00765EB7">
              <w:rPr>
                <w:rFonts w:cs="Arial"/>
                <w:color w:val="FF0000"/>
                <w:spacing w:val="4"/>
                <w:sz w:val="22"/>
                <w:szCs w:val="22"/>
                <w:lang w:val="cs-CZ"/>
              </w:rPr>
              <w:t xml:space="preserve"> orgán</w:t>
            </w:r>
            <w:r w:rsidR="00765EB7">
              <w:rPr>
                <w:rFonts w:cs="Arial"/>
                <w:color w:val="FF0000"/>
                <w:spacing w:val="4"/>
                <w:sz w:val="22"/>
                <w:szCs w:val="22"/>
                <w:lang w:val="cs-CZ"/>
              </w:rPr>
              <w:t>ů</w:t>
            </w:r>
            <w:r w:rsidRPr="009E47B5">
              <w:rPr>
                <w:rFonts w:cs="Arial"/>
                <w:color w:val="FF0000"/>
                <w:spacing w:val="4"/>
                <w:sz w:val="22"/>
                <w:szCs w:val="22"/>
                <w:lang w:val="cs-CZ"/>
              </w:rPr>
              <w:t>.</w:t>
            </w:r>
          </w:p>
          <w:p w:rsidR="006942B4" w:rsidRDefault="005838CD">
            <w:pPr>
              <w:pStyle w:val="textepage"/>
              <w:numPr>
                <w:ilvl w:val="0"/>
                <w:numId w:val="0"/>
              </w:numPr>
              <w:tabs>
                <w:tab w:val="clear" w:pos="284"/>
              </w:tabs>
              <w:spacing w:before="100" w:after="100"/>
              <w:rPr>
                <w:rFonts w:cs="Arial"/>
                <w:b/>
                <w:color w:val="FF0000"/>
                <w:sz w:val="22"/>
                <w:szCs w:val="22"/>
                <w:lang w:val="cs-CZ"/>
              </w:rPr>
            </w:pPr>
            <w:r>
              <w:rPr>
                <w:rFonts w:cs="Arial"/>
                <w:b/>
                <w:color w:val="FF0000"/>
                <w:sz w:val="22"/>
                <w:szCs w:val="22"/>
                <w:lang w:val="cs-CZ"/>
              </w:rPr>
              <w:t>n</w:t>
            </w:r>
            <w:r w:rsidR="001E6E6C" w:rsidRPr="001E6E6C">
              <w:rPr>
                <w:rFonts w:cs="Arial"/>
                <w:b/>
                <w:color w:val="FF0000"/>
                <w:sz w:val="22"/>
                <w:szCs w:val="22"/>
                <w:lang w:val="cs-CZ"/>
              </w:rPr>
              <w:t>ebo</w:t>
            </w:r>
          </w:p>
          <w:p w:rsidR="006942B4" w:rsidRDefault="001E6E6C">
            <w:pPr>
              <w:pStyle w:val="textepage"/>
              <w:numPr>
                <w:ilvl w:val="0"/>
                <w:numId w:val="0"/>
              </w:numPr>
              <w:tabs>
                <w:tab w:val="clear" w:pos="284"/>
              </w:tabs>
              <w:spacing w:after="0"/>
              <w:rPr>
                <w:rFonts w:cs="Arial"/>
                <w:i/>
                <w:color w:val="FF0000"/>
                <w:lang w:val="cs-CZ"/>
              </w:rPr>
            </w:pPr>
            <w:r w:rsidRPr="005838CD">
              <w:rPr>
                <w:rFonts w:cs="Arial"/>
                <w:i/>
                <w:color w:val="FF0000"/>
                <w:lang w:val="cs-CZ"/>
              </w:rPr>
              <w:t xml:space="preserve">(Pro dokument </w:t>
            </w:r>
            <w:r w:rsidR="005838CD" w:rsidRPr="005838CD">
              <w:rPr>
                <w:rFonts w:cs="Arial"/>
                <w:i/>
                <w:color w:val="FF0000"/>
                <w:lang w:val="cs-CZ"/>
              </w:rPr>
              <w:t xml:space="preserve">stupně </w:t>
            </w:r>
            <w:r w:rsidRPr="005838CD">
              <w:rPr>
                <w:rFonts w:cs="Arial"/>
                <w:i/>
                <w:color w:val="FF0000"/>
                <w:lang w:val="cs-CZ"/>
              </w:rPr>
              <w:t>NATO RESTRICTED nebo vyššího stupně utajení)</w:t>
            </w:r>
          </w:p>
          <w:p w:rsidR="006942B4" w:rsidRDefault="00164F2A">
            <w:pPr>
              <w:pStyle w:val="textepage"/>
              <w:numPr>
                <w:ilvl w:val="0"/>
                <w:numId w:val="0"/>
              </w:numPr>
              <w:tabs>
                <w:tab w:val="clear" w:pos="284"/>
              </w:tabs>
              <w:spacing w:before="120" w:after="0"/>
              <w:rPr>
                <w:rFonts w:cs="Arial"/>
                <w:sz w:val="22"/>
                <w:szCs w:val="22"/>
                <w:lang w:val="cs-CZ"/>
              </w:rPr>
            </w:pPr>
            <w:r w:rsidRPr="00C50E1C">
              <w:rPr>
                <w:rFonts w:cs="Arial"/>
                <w:color w:val="FF0000"/>
                <w:sz w:val="22"/>
                <w:szCs w:val="22"/>
                <w:lang w:val="cs-CZ"/>
              </w:rPr>
              <w:t>Tento standar</w:t>
            </w:r>
            <w:r w:rsidR="00FE466F">
              <w:rPr>
                <w:rFonts w:cs="Arial"/>
                <w:color w:val="FF0000"/>
                <w:sz w:val="22"/>
                <w:szCs w:val="22"/>
                <w:lang w:val="cs-CZ"/>
              </w:rPr>
              <w:t>d</w:t>
            </w:r>
            <w:r w:rsidRPr="00C50E1C">
              <w:rPr>
                <w:rFonts w:cs="Arial"/>
                <w:color w:val="FF0000"/>
                <w:sz w:val="22"/>
                <w:szCs w:val="22"/>
                <w:lang w:val="cs-CZ"/>
              </w:rPr>
              <w:t xml:space="preserve">izační dokument </w:t>
            </w:r>
            <w:r w:rsidR="00954F49">
              <w:rPr>
                <w:rFonts w:cs="Arial"/>
                <w:color w:val="FF0000"/>
                <w:sz w:val="22"/>
                <w:szCs w:val="22"/>
                <w:lang w:val="cs-CZ"/>
              </w:rPr>
              <w:t>vydalo</w:t>
            </w:r>
            <w:r>
              <w:rPr>
                <w:rFonts w:cs="Arial"/>
                <w:color w:val="FF0000"/>
                <w:sz w:val="22"/>
                <w:szCs w:val="22"/>
                <w:lang w:val="cs-CZ"/>
              </w:rPr>
              <w:t xml:space="preserve"> </w:t>
            </w:r>
            <w:r w:rsidRPr="00C50E1C">
              <w:rPr>
                <w:rFonts w:cs="Arial"/>
                <w:color w:val="FF0000"/>
                <w:sz w:val="22"/>
                <w:szCs w:val="22"/>
                <w:lang w:val="cs-CZ"/>
              </w:rPr>
              <w:t>NATO</w:t>
            </w:r>
            <w:r>
              <w:rPr>
                <w:rFonts w:cs="Arial"/>
                <w:color w:val="FF0000"/>
                <w:sz w:val="22"/>
                <w:szCs w:val="22"/>
                <w:lang w:val="cs-CZ"/>
              </w:rPr>
              <w:t>.</w:t>
            </w:r>
            <w:r w:rsidRPr="00554C63">
              <w:rPr>
                <w:rFonts w:cs="Arial"/>
                <w:color w:val="FF0000"/>
                <w:sz w:val="22"/>
                <w:szCs w:val="22"/>
                <w:lang w:val="cs-CZ"/>
              </w:rPr>
              <w:t xml:space="preserve"> Reprodukování </w:t>
            </w:r>
            <w:r w:rsidRPr="00C50E1C">
              <w:rPr>
                <w:rFonts w:cs="Arial"/>
                <w:color w:val="FF0000"/>
                <w:sz w:val="22"/>
                <w:szCs w:val="22"/>
                <w:lang w:val="cs-CZ"/>
              </w:rPr>
              <w:t>a zacházení</w:t>
            </w:r>
            <w:r w:rsidRPr="00554C63">
              <w:rPr>
                <w:rFonts w:cs="Arial"/>
                <w:color w:val="FF0000"/>
                <w:sz w:val="22"/>
                <w:szCs w:val="22"/>
                <w:lang w:val="cs-CZ"/>
              </w:rPr>
              <w:t xml:space="preserve"> </w:t>
            </w:r>
            <w:r w:rsidRPr="00C50E1C">
              <w:rPr>
                <w:rFonts w:cs="Arial"/>
                <w:color w:val="FF0000"/>
                <w:sz w:val="22"/>
                <w:szCs w:val="22"/>
                <w:lang w:val="cs-CZ"/>
              </w:rPr>
              <w:t>s tímto doku</w:t>
            </w:r>
            <w:r w:rsidR="00954F49">
              <w:rPr>
                <w:rFonts w:cs="Arial"/>
                <w:color w:val="FF0000"/>
                <w:sz w:val="22"/>
                <w:szCs w:val="22"/>
                <w:lang w:val="cs-CZ"/>
              </w:rPr>
              <w:softHyphen/>
            </w:r>
            <w:r w:rsidRPr="00C50E1C">
              <w:rPr>
                <w:rFonts w:cs="Arial"/>
                <w:color w:val="FF0000"/>
                <w:sz w:val="22"/>
                <w:szCs w:val="22"/>
                <w:lang w:val="cs-CZ"/>
              </w:rPr>
              <w:t>mentem</w:t>
            </w:r>
            <w:r w:rsidRPr="00554C63">
              <w:rPr>
                <w:rFonts w:cs="Arial"/>
                <w:color w:val="FF0000"/>
                <w:sz w:val="22"/>
                <w:szCs w:val="22"/>
                <w:lang w:val="cs-CZ"/>
              </w:rPr>
              <w:t xml:space="preserve"> </w:t>
            </w:r>
            <w:r w:rsidRPr="00C50E1C">
              <w:rPr>
                <w:rFonts w:cs="Arial"/>
                <w:color w:val="FF0000"/>
                <w:sz w:val="22"/>
                <w:szCs w:val="22"/>
                <w:lang w:val="cs-CZ"/>
              </w:rPr>
              <w:t xml:space="preserve">musí být v souladu se </w:t>
            </w:r>
            <w:r w:rsidRPr="00554C63">
              <w:rPr>
                <w:rFonts w:cs="Arial"/>
                <w:color w:val="FF0000"/>
                <w:sz w:val="22"/>
                <w:szCs w:val="22"/>
                <w:lang w:val="cs-CZ"/>
              </w:rPr>
              <w:t>zásad</w:t>
            </w:r>
            <w:r>
              <w:rPr>
                <w:rFonts w:cs="Arial"/>
                <w:color w:val="FF0000"/>
                <w:sz w:val="22"/>
                <w:szCs w:val="22"/>
                <w:lang w:val="cs-CZ"/>
              </w:rPr>
              <w:t xml:space="preserve">ami </w:t>
            </w:r>
            <w:r w:rsidRPr="00554C63">
              <w:rPr>
                <w:rFonts w:cs="Arial"/>
                <w:color w:val="FF0000"/>
                <w:sz w:val="22"/>
                <w:szCs w:val="22"/>
                <w:lang w:val="cs-CZ"/>
              </w:rPr>
              <w:t xml:space="preserve">pro bezpečnost v NATO. NATO nezpoplatňuje své standardizační dokumenty v jakémkoli stádiu tvorby, pokud nejsou zamýšleny k prodeji. Je možno je získat prostřednictvím NSO </w:t>
            </w:r>
            <w:r w:rsidRPr="00C50E1C">
              <w:rPr>
                <w:rFonts w:cs="Arial"/>
                <w:color w:val="FF0000"/>
                <w:sz w:val="22"/>
                <w:szCs w:val="22"/>
                <w:lang w:val="cs-CZ"/>
              </w:rPr>
              <w:t>nebo</w:t>
            </w:r>
            <w:r>
              <w:rPr>
                <w:rFonts w:cs="Arial"/>
                <w:color w:val="FF0000"/>
                <w:sz w:val="22"/>
                <w:szCs w:val="22"/>
                <w:lang w:val="cs-CZ"/>
              </w:rPr>
              <w:t xml:space="preserve"> </w:t>
            </w:r>
            <w:r w:rsidR="00925655" w:rsidRPr="00554C63">
              <w:rPr>
                <w:rFonts w:cs="Arial"/>
                <w:color w:val="FF0000"/>
                <w:sz w:val="22"/>
                <w:szCs w:val="22"/>
                <w:lang w:val="cs-CZ"/>
              </w:rPr>
              <w:t>vlastní</w:t>
            </w:r>
            <w:r w:rsidR="00925655">
              <w:rPr>
                <w:rFonts w:cs="Arial"/>
                <w:color w:val="FF0000"/>
                <w:sz w:val="22"/>
                <w:szCs w:val="22"/>
                <w:lang w:val="cs-CZ"/>
              </w:rPr>
              <w:t>ch</w:t>
            </w:r>
            <w:r w:rsidR="00925655" w:rsidRPr="00554C63">
              <w:rPr>
                <w:rFonts w:cs="Arial"/>
                <w:color w:val="FF0000"/>
                <w:sz w:val="22"/>
                <w:szCs w:val="22"/>
                <w:lang w:val="cs-CZ"/>
              </w:rPr>
              <w:t xml:space="preserve"> národní</w:t>
            </w:r>
            <w:r w:rsidR="00925655">
              <w:rPr>
                <w:rFonts w:cs="Arial"/>
                <w:color w:val="FF0000"/>
                <w:sz w:val="22"/>
                <w:szCs w:val="22"/>
                <w:lang w:val="cs-CZ"/>
              </w:rPr>
              <w:t>ch</w:t>
            </w:r>
            <w:r w:rsidR="00925655" w:rsidRPr="00554C63">
              <w:rPr>
                <w:rFonts w:cs="Arial"/>
                <w:color w:val="FF0000"/>
                <w:sz w:val="22"/>
                <w:szCs w:val="22"/>
                <w:lang w:val="cs-CZ"/>
              </w:rPr>
              <w:t xml:space="preserve"> standardizační</w:t>
            </w:r>
            <w:r w:rsidR="00925655">
              <w:rPr>
                <w:rFonts w:cs="Arial"/>
                <w:color w:val="FF0000"/>
                <w:sz w:val="22"/>
                <w:szCs w:val="22"/>
                <w:lang w:val="cs-CZ"/>
              </w:rPr>
              <w:t>ch</w:t>
            </w:r>
            <w:r w:rsidR="00925655" w:rsidRPr="00554C63">
              <w:rPr>
                <w:rFonts w:cs="Arial"/>
                <w:color w:val="FF0000"/>
                <w:sz w:val="22"/>
                <w:szCs w:val="22"/>
                <w:lang w:val="cs-CZ"/>
              </w:rPr>
              <w:t xml:space="preserve"> orgán</w:t>
            </w:r>
            <w:r w:rsidR="00925655">
              <w:rPr>
                <w:rFonts w:cs="Arial"/>
                <w:color w:val="FF0000"/>
                <w:sz w:val="22"/>
                <w:szCs w:val="22"/>
                <w:lang w:val="cs-CZ"/>
              </w:rPr>
              <w:t>ů</w:t>
            </w:r>
            <w:r w:rsidRPr="00554C63">
              <w:rPr>
                <w:rFonts w:cs="Arial"/>
                <w:color w:val="FF0000"/>
                <w:sz w:val="22"/>
                <w:szCs w:val="22"/>
                <w:lang w:val="cs-CZ"/>
              </w:rPr>
              <w:t>.</w:t>
            </w:r>
          </w:p>
        </w:tc>
      </w:tr>
      <w:tr w:rsidR="0092498C" w:rsidRPr="00CA2DC1" w:rsidTr="00B0166E">
        <w:tblPrEx>
          <w:tblCellMar>
            <w:top w:w="57" w:type="dxa"/>
            <w:left w:w="57" w:type="dxa"/>
            <w:bottom w:w="57" w:type="dxa"/>
            <w:right w:w="57" w:type="dxa"/>
          </w:tblCellMar>
        </w:tblPrEx>
        <w:trPr>
          <w:jc w:val="center"/>
        </w:trPr>
        <w:tc>
          <w:tcPr>
            <w:tcW w:w="4763" w:type="dxa"/>
          </w:tcPr>
          <w:p w:rsidR="006942B4" w:rsidRDefault="0092498C">
            <w:pPr>
              <w:pStyle w:val="textepage"/>
              <w:numPr>
                <w:ilvl w:val="0"/>
                <w:numId w:val="0"/>
              </w:numPr>
              <w:tabs>
                <w:tab w:val="left" w:pos="22"/>
                <w:tab w:val="left" w:pos="4350"/>
              </w:tabs>
              <w:spacing w:before="120" w:after="0"/>
              <w:ind w:right="84"/>
              <w:rPr>
                <w:rFonts w:cs="Arial"/>
                <w:b/>
                <w:sz w:val="22"/>
                <w:szCs w:val="22"/>
              </w:rPr>
            </w:pPr>
            <w:r w:rsidRPr="00107809">
              <w:rPr>
                <w:rFonts w:cs="Arial"/>
                <w:b/>
                <w:sz w:val="22"/>
                <w:szCs w:val="22"/>
              </w:rPr>
              <w:lastRenderedPageBreak/>
              <w:t>ADDITIONAL INFORMATION</w:t>
            </w:r>
          </w:p>
        </w:tc>
        <w:tc>
          <w:tcPr>
            <w:tcW w:w="4876" w:type="dxa"/>
            <w:gridSpan w:val="2"/>
          </w:tcPr>
          <w:p w:rsidR="006942B4" w:rsidRDefault="0092498C">
            <w:pPr>
              <w:pStyle w:val="textepage"/>
              <w:numPr>
                <w:ilvl w:val="0"/>
                <w:numId w:val="0"/>
              </w:numPr>
              <w:tabs>
                <w:tab w:val="left" w:pos="0"/>
                <w:tab w:val="left" w:pos="4350"/>
              </w:tabs>
              <w:spacing w:before="120" w:after="0"/>
              <w:rPr>
                <w:rFonts w:cs="Arial"/>
                <w:b/>
                <w:sz w:val="22"/>
                <w:szCs w:val="22"/>
                <w:lang w:val="cs-CZ"/>
              </w:rPr>
            </w:pPr>
            <w:r>
              <w:rPr>
                <w:rFonts w:cs="Arial"/>
                <w:b/>
                <w:sz w:val="22"/>
                <w:szCs w:val="22"/>
                <w:lang w:val="cs-CZ"/>
              </w:rPr>
              <w:t>DOPLŇUJÍCÍ INFORMACE</w:t>
            </w:r>
          </w:p>
        </w:tc>
      </w:tr>
      <w:tr w:rsidR="00752DAA" w:rsidRPr="00C77053" w:rsidTr="00B0166E">
        <w:tblPrEx>
          <w:tblCellMar>
            <w:top w:w="57" w:type="dxa"/>
            <w:left w:w="57" w:type="dxa"/>
            <w:bottom w:w="57" w:type="dxa"/>
            <w:right w:w="57" w:type="dxa"/>
          </w:tblCellMar>
        </w:tblPrEx>
        <w:trPr>
          <w:jc w:val="center"/>
        </w:trPr>
        <w:tc>
          <w:tcPr>
            <w:tcW w:w="4763" w:type="dxa"/>
          </w:tcPr>
          <w:p w:rsidR="00752DAA" w:rsidRPr="001E6E6C" w:rsidRDefault="00CE1961" w:rsidP="00034E4C">
            <w:pPr>
              <w:pStyle w:val="textepage"/>
              <w:numPr>
                <w:ilvl w:val="0"/>
                <w:numId w:val="0"/>
              </w:numPr>
              <w:tabs>
                <w:tab w:val="left" w:pos="22"/>
                <w:tab w:val="left" w:pos="4350"/>
              </w:tabs>
              <w:spacing w:after="0"/>
              <w:ind w:right="84"/>
              <w:rPr>
                <w:rFonts w:cs="Arial"/>
                <w:color w:val="FF0000"/>
                <w:sz w:val="22"/>
                <w:szCs w:val="22"/>
              </w:rPr>
            </w:pPr>
            <w:r w:rsidRPr="001E6E6C">
              <w:rPr>
                <w:rFonts w:cs="Arial"/>
                <w:color w:val="FF0000"/>
                <w:sz w:val="22"/>
                <w:szCs w:val="22"/>
              </w:rPr>
              <w:t>If the letter of promulgation covers a modified Allied standard, provide details on the changes in comparison to the previous standardization documents.</w:t>
            </w:r>
          </w:p>
          <w:p w:rsidR="006942B4" w:rsidRDefault="00752DAA">
            <w:pPr>
              <w:pStyle w:val="textepage"/>
              <w:numPr>
                <w:ilvl w:val="0"/>
                <w:numId w:val="0"/>
              </w:numPr>
              <w:tabs>
                <w:tab w:val="left" w:pos="22"/>
                <w:tab w:val="left" w:pos="4350"/>
              </w:tabs>
              <w:spacing w:before="100" w:after="100"/>
              <w:ind w:right="85"/>
              <w:rPr>
                <w:rFonts w:cs="Arial"/>
                <w:b/>
                <w:color w:val="FF0000"/>
                <w:sz w:val="22"/>
                <w:szCs w:val="22"/>
              </w:rPr>
            </w:pPr>
            <w:r w:rsidRPr="001E6E6C">
              <w:rPr>
                <w:rFonts w:cs="Arial"/>
                <w:b/>
                <w:color w:val="FF0000"/>
                <w:sz w:val="22"/>
                <w:szCs w:val="22"/>
              </w:rPr>
              <w:t>OR</w:t>
            </w:r>
          </w:p>
          <w:p w:rsidR="00752DAA" w:rsidRPr="001E6E6C" w:rsidRDefault="00752DAA" w:rsidP="00034E4C">
            <w:pPr>
              <w:pStyle w:val="textepage"/>
              <w:numPr>
                <w:ilvl w:val="0"/>
                <w:numId w:val="0"/>
              </w:numPr>
              <w:tabs>
                <w:tab w:val="left" w:pos="22"/>
                <w:tab w:val="left" w:pos="4350"/>
              </w:tabs>
              <w:spacing w:after="0"/>
              <w:ind w:right="84"/>
              <w:rPr>
                <w:rFonts w:cs="Arial"/>
                <w:sz w:val="22"/>
                <w:szCs w:val="22"/>
              </w:rPr>
            </w:pPr>
            <w:r w:rsidRPr="001E6E6C">
              <w:rPr>
                <w:rFonts w:cs="Arial"/>
                <w:color w:val="FF0000"/>
                <w:sz w:val="22"/>
                <w:szCs w:val="22"/>
              </w:rPr>
              <w:t>None.</w:t>
            </w:r>
          </w:p>
        </w:tc>
        <w:tc>
          <w:tcPr>
            <w:tcW w:w="4876" w:type="dxa"/>
            <w:gridSpan w:val="2"/>
          </w:tcPr>
          <w:p w:rsidR="00765EB7" w:rsidRDefault="00752DAA" w:rsidP="00034E4C">
            <w:pPr>
              <w:pStyle w:val="textepage"/>
              <w:numPr>
                <w:ilvl w:val="0"/>
                <w:numId w:val="0"/>
              </w:numPr>
              <w:tabs>
                <w:tab w:val="left" w:pos="0"/>
                <w:tab w:val="left" w:pos="4350"/>
              </w:tabs>
              <w:spacing w:after="0"/>
              <w:ind w:right="84"/>
              <w:rPr>
                <w:rFonts w:cs="Arial"/>
                <w:color w:val="FF0000"/>
                <w:spacing w:val="2"/>
                <w:sz w:val="22"/>
                <w:szCs w:val="22"/>
                <w:lang w:val="cs-CZ"/>
              </w:rPr>
            </w:pPr>
            <w:r w:rsidRPr="001E6E6C">
              <w:rPr>
                <w:rFonts w:cs="Arial"/>
                <w:color w:val="FF0000"/>
                <w:spacing w:val="2"/>
                <w:sz w:val="22"/>
                <w:szCs w:val="22"/>
                <w:lang w:val="cs-CZ"/>
              </w:rPr>
              <w:t>Pokud</w:t>
            </w:r>
            <w:r w:rsidR="00CE1961" w:rsidRPr="001E6E6C">
              <w:rPr>
                <w:rFonts w:cs="Arial"/>
                <w:color w:val="FF0000"/>
                <w:spacing w:val="2"/>
                <w:sz w:val="22"/>
                <w:szCs w:val="22"/>
                <w:lang w:val="cs-CZ"/>
              </w:rPr>
              <w:t xml:space="preserve"> oznámení o vyhlášení přejímá</w:t>
            </w:r>
            <w:r w:rsidRPr="001E6E6C">
              <w:rPr>
                <w:rFonts w:cs="Arial"/>
                <w:color w:val="FF0000"/>
                <w:spacing w:val="2"/>
                <w:sz w:val="22"/>
                <w:szCs w:val="22"/>
                <w:lang w:val="cs-CZ"/>
              </w:rPr>
              <w:t xml:space="preserve"> změněn</w:t>
            </w:r>
            <w:r w:rsidR="00CE1961" w:rsidRPr="001E6E6C">
              <w:rPr>
                <w:rFonts w:cs="Arial"/>
                <w:color w:val="FF0000"/>
                <w:spacing w:val="2"/>
                <w:sz w:val="22"/>
                <w:szCs w:val="22"/>
                <w:lang w:val="cs-CZ"/>
              </w:rPr>
              <w:t>ý</w:t>
            </w:r>
            <w:r w:rsidRPr="001E6E6C">
              <w:rPr>
                <w:rFonts w:cs="Arial"/>
                <w:color w:val="FF0000"/>
                <w:spacing w:val="2"/>
                <w:sz w:val="22"/>
                <w:szCs w:val="22"/>
                <w:lang w:val="cs-CZ"/>
              </w:rPr>
              <w:t xml:space="preserve"> spojenecký standard, poskytněte detaily změn vůči předchozím stand</w:t>
            </w:r>
            <w:r w:rsidR="000F6690" w:rsidRPr="001E6E6C">
              <w:rPr>
                <w:rFonts w:cs="Arial"/>
                <w:color w:val="FF0000"/>
                <w:spacing w:val="2"/>
                <w:sz w:val="22"/>
                <w:szCs w:val="22"/>
                <w:lang w:val="cs-CZ"/>
              </w:rPr>
              <w:t>ardizačním</w:t>
            </w:r>
            <w:r w:rsidRPr="001E6E6C">
              <w:rPr>
                <w:rFonts w:cs="Arial"/>
                <w:color w:val="FF0000"/>
                <w:spacing w:val="2"/>
                <w:sz w:val="22"/>
                <w:szCs w:val="22"/>
                <w:lang w:val="cs-CZ"/>
              </w:rPr>
              <w:t xml:space="preserve"> dokumen</w:t>
            </w:r>
            <w:r w:rsidRPr="001E6E6C">
              <w:rPr>
                <w:rFonts w:cs="Arial"/>
                <w:color w:val="FF0000"/>
                <w:spacing w:val="2"/>
                <w:sz w:val="22"/>
                <w:szCs w:val="22"/>
                <w:lang w:val="cs-CZ"/>
              </w:rPr>
              <w:softHyphen/>
              <w:t>tům.</w:t>
            </w:r>
          </w:p>
          <w:p w:rsidR="006942B4" w:rsidRDefault="00752DAA">
            <w:pPr>
              <w:pStyle w:val="textepage"/>
              <w:numPr>
                <w:ilvl w:val="0"/>
                <w:numId w:val="0"/>
              </w:numPr>
              <w:tabs>
                <w:tab w:val="left" w:pos="0"/>
                <w:tab w:val="left" w:pos="4350"/>
              </w:tabs>
              <w:spacing w:before="100" w:after="100"/>
              <w:ind w:right="85"/>
              <w:rPr>
                <w:rFonts w:cs="Arial"/>
                <w:b/>
                <w:color w:val="FF0000"/>
                <w:sz w:val="22"/>
                <w:szCs w:val="22"/>
                <w:lang w:val="cs-CZ"/>
              </w:rPr>
            </w:pPr>
            <w:r w:rsidRPr="001E6E6C">
              <w:rPr>
                <w:rFonts w:cs="Arial"/>
                <w:b/>
                <w:color w:val="FF0000"/>
                <w:sz w:val="22"/>
                <w:szCs w:val="22"/>
                <w:lang w:val="cs-CZ"/>
              </w:rPr>
              <w:t>nebo</w:t>
            </w:r>
          </w:p>
          <w:p w:rsidR="00752DAA" w:rsidRPr="001E6E6C" w:rsidRDefault="00752DAA" w:rsidP="00034E4C">
            <w:pPr>
              <w:pStyle w:val="textepage"/>
              <w:numPr>
                <w:ilvl w:val="0"/>
                <w:numId w:val="0"/>
              </w:numPr>
              <w:tabs>
                <w:tab w:val="left" w:pos="0"/>
                <w:tab w:val="left" w:pos="4350"/>
              </w:tabs>
              <w:spacing w:after="0"/>
              <w:ind w:right="84"/>
              <w:rPr>
                <w:rFonts w:cs="Arial"/>
                <w:sz w:val="22"/>
                <w:szCs w:val="22"/>
                <w:lang w:val="cs-CZ"/>
              </w:rPr>
            </w:pPr>
            <w:r w:rsidRPr="001E6E6C">
              <w:rPr>
                <w:rFonts w:cs="Arial"/>
                <w:color w:val="FF0000"/>
                <w:sz w:val="22"/>
                <w:szCs w:val="22"/>
                <w:lang w:val="cs-CZ"/>
              </w:rPr>
              <w:t>Žádná.</w:t>
            </w:r>
          </w:p>
        </w:tc>
      </w:tr>
      <w:tr w:rsidR="0092498C" w:rsidRPr="0093659F" w:rsidTr="00B0166E">
        <w:tblPrEx>
          <w:tblCellMar>
            <w:top w:w="57" w:type="dxa"/>
            <w:left w:w="57" w:type="dxa"/>
            <w:bottom w:w="57" w:type="dxa"/>
            <w:right w:w="57" w:type="dxa"/>
          </w:tblCellMar>
        </w:tblPrEx>
        <w:trPr>
          <w:trHeight w:val="381"/>
          <w:jc w:val="center"/>
        </w:trPr>
        <w:tc>
          <w:tcPr>
            <w:tcW w:w="4763" w:type="dxa"/>
          </w:tcPr>
          <w:p w:rsidR="00765EB7" w:rsidRDefault="00552BC5" w:rsidP="00505A62">
            <w:pPr>
              <w:pStyle w:val="textepage"/>
              <w:numPr>
                <w:ilvl w:val="0"/>
                <w:numId w:val="0"/>
              </w:numPr>
              <w:tabs>
                <w:tab w:val="left" w:pos="22"/>
              </w:tabs>
              <w:spacing w:before="240" w:after="0"/>
              <w:ind w:left="357"/>
              <w:jc w:val="center"/>
              <w:rPr>
                <w:rFonts w:cs="Arial"/>
                <w:b/>
                <w:sz w:val="22"/>
                <w:szCs w:val="22"/>
              </w:rPr>
            </w:pPr>
            <w:r w:rsidRPr="001E6E6C">
              <w:rPr>
                <w:rFonts w:cs="Arial"/>
                <w:b/>
                <w:sz w:val="22"/>
                <w:szCs w:val="22"/>
              </w:rPr>
              <w:t>Dimitrios SIGOULAKIS</w:t>
            </w:r>
          </w:p>
          <w:p w:rsidR="00552BC5" w:rsidRPr="001E6E6C" w:rsidRDefault="00552BC5" w:rsidP="0092498C">
            <w:pPr>
              <w:pStyle w:val="textepage"/>
              <w:numPr>
                <w:ilvl w:val="0"/>
                <w:numId w:val="0"/>
              </w:numPr>
              <w:tabs>
                <w:tab w:val="left" w:pos="22"/>
              </w:tabs>
              <w:spacing w:after="0"/>
              <w:ind w:left="360"/>
              <w:jc w:val="center"/>
              <w:rPr>
                <w:rFonts w:cs="Arial"/>
                <w:b/>
                <w:sz w:val="22"/>
                <w:szCs w:val="22"/>
              </w:rPr>
            </w:pPr>
            <w:r w:rsidRPr="001E6E6C">
              <w:rPr>
                <w:rFonts w:cs="Arial"/>
                <w:b/>
                <w:sz w:val="22"/>
                <w:szCs w:val="22"/>
              </w:rPr>
              <w:t>Major General, GRC (A)</w:t>
            </w:r>
          </w:p>
          <w:p w:rsidR="0092498C" w:rsidRPr="001E6E6C" w:rsidRDefault="0092498C" w:rsidP="0092498C">
            <w:pPr>
              <w:pStyle w:val="textepage"/>
              <w:numPr>
                <w:ilvl w:val="0"/>
                <w:numId w:val="0"/>
              </w:numPr>
              <w:tabs>
                <w:tab w:val="left" w:pos="22"/>
              </w:tabs>
              <w:spacing w:after="0"/>
              <w:ind w:left="360"/>
              <w:jc w:val="center"/>
              <w:rPr>
                <w:rFonts w:cs="Arial"/>
                <w:sz w:val="22"/>
                <w:szCs w:val="22"/>
              </w:rPr>
            </w:pPr>
            <w:r w:rsidRPr="001E6E6C">
              <w:rPr>
                <w:rFonts w:cs="Arial"/>
                <w:b/>
                <w:sz w:val="22"/>
                <w:szCs w:val="22"/>
              </w:rPr>
              <w:t>Director</w:t>
            </w:r>
            <w:r w:rsidR="00D73B95">
              <w:rPr>
                <w:rFonts w:cs="Arial"/>
                <w:b/>
                <w:sz w:val="22"/>
                <w:szCs w:val="22"/>
              </w:rPr>
              <w:t>,</w:t>
            </w:r>
            <w:r w:rsidRPr="001E6E6C">
              <w:rPr>
                <w:rFonts w:cs="Arial"/>
                <w:b/>
                <w:sz w:val="22"/>
                <w:szCs w:val="22"/>
              </w:rPr>
              <w:t xml:space="preserve"> NATO Standardization Office</w:t>
            </w:r>
          </w:p>
        </w:tc>
        <w:tc>
          <w:tcPr>
            <w:tcW w:w="4876" w:type="dxa"/>
            <w:gridSpan w:val="2"/>
          </w:tcPr>
          <w:p w:rsidR="006942B4" w:rsidRDefault="001F5FE5">
            <w:pPr>
              <w:pStyle w:val="textepage"/>
              <w:numPr>
                <w:ilvl w:val="0"/>
                <w:numId w:val="0"/>
              </w:numPr>
              <w:tabs>
                <w:tab w:val="left" w:pos="0"/>
              </w:tabs>
              <w:spacing w:before="240" w:after="0"/>
              <w:ind w:left="357"/>
              <w:jc w:val="center"/>
              <w:rPr>
                <w:rFonts w:cs="Arial"/>
                <w:b/>
                <w:sz w:val="22"/>
                <w:szCs w:val="22"/>
                <w:lang w:val="cs-CZ"/>
              </w:rPr>
            </w:pPr>
            <w:r w:rsidRPr="001E6E6C">
              <w:rPr>
                <w:rFonts w:cs="Arial"/>
                <w:b/>
                <w:sz w:val="22"/>
                <w:szCs w:val="22"/>
                <w:lang w:val="cs-CZ"/>
              </w:rPr>
              <w:t>Dimitrios SIGOULAKIS</w:t>
            </w:r>
          </w:p>
          <w:p w:rsidR="001F5FE5" w:rsidRPr="001E6E6C" w:rsidRDefault="001F5FE5" w:rsidP="00552BC5">
            <w:pPr>
              <w:pStyle w:val="textepage"/>
              <w:numPr>
                <w:ilvl w:val="0"/>
                <w:numId w:val="0"/>
              </w:numPr>
              <w:tabs>
                <w:tab w:val="left" w:pos="0"/>
              </w:tabs>
              <w:spacing w:after="0"/>
              <w:ind w:left="360"/>
              <w:jc w:val="center"/>
              <w:rPr>
                <w:rFonts w:cs="Arial"/>
                <w:b/>
                <w:sz w:val="22"/>
                <w:szCs w:val="22"/>
                <w:lang w:val="cs-CZ"/>
              </w:rPr>
            </w:pPr>
            <w:r w:rsidRPr="001E6E6C">
              <w:rPr>
                <w:rFonts w:cs="Arial"/>
                <w:b/>
                <w:sz w:val="22"/>
                <w:szCs w:val="22"/>
                <w:lang w:val="cs-CZ"/>
              </w:rPr>
              <w:t>Generálmajor vzdušných sil GRC</w:t>
            </w:r>
          </w:p>
          <w:p w:rsidR="0092498C" w:rsidRPr="001E6E6C" w:rsidRDefault="0092498C" w:rsidP="0092498C">
            <w:pPr>
              <w:pStyle w:val="textepage"/>
              <w:numPr>
                <w:ilvl w:val="0"/>
                <w:numId w:val="0"/>
              </w:numPr>
              <w:tabs>
                <w:tab w:val="left" w:pos="0"/>
              </w:tabs>
              <w:spacing w:after="0"/>
              <w:ind w:left="360"/>
              <w:jc w:val="center"/>
              <w:rPr>
                <w:rFonts w:cs="Arial"/>
                <w:sz w:val="22"/>
                <w:szCs w:val="22"/>
                <w:lang w:val="cs-CZ"/>
              </w:rPr>
            </w:pPr>
            <w:r w:rsidRPr="001E6E6C">
              <w:rPr>
                <w:rFonts w:cs="Arial"/>
                <w:b/>
                <w:sz w:val="22"/>
                <w:szCs w:val="22"/>
                <w:lang w:val="cs-CZ"/>
              </w:rPr>
              <w:t>Ředitel Úřadu NATO pro standardizaci</w:t>
            </w:r>
          </w:p>
        </w:tc>
      </w:tr>
    </w:tbl>
    <w:p w:rsidR="0092498C" w:rsidRPr="00CA2DC1" w:rsidRDefault="0092498C" w:rsidP="000C33F0">
      <w:pPr>
        <w:jc w:val="left"/>
        <w:rPr>
          <w:sz w:val="22"/>
          <w:szCs w:val="22"/>
          <w:lang w:val="cs-CZ"/>
        </w:rPr>
      </w:pPr>
      <w:r w:rsidRPr="00CA2DC1">
        <w:rPr>
          <w:sz w:val="22"/>
          <w:szCs w:val="22"/>
          <w:lang w:val="cs-CZ"/>
        </w:rPr>
        <w:br w:type="page"/>
      </w:r>
    </w:p>
    <w:tbl>
      <w:tblPr>
        <w:tblW w:w="9639" w:type="dxa"/>
        <w:jc w:val="center"/>
        <w:tblCellMar>
          <w:top w:w="57" w:type="dxa"/>
          <w:left w:w="57" w:type="dxa"/>
          <w:bottom w:w="57" w:type="dxa"/>
          <w:right w:w="57" w:type="dxa"/>
        </w:tblCellMar>
        <w:tblLook w:val="04A0"/>
      </w:tblPr>
      <w:tblGrid>
        <w:gridCol w:w="4706"/>
        <w:gridCol w:w="4933"/>
      </w:tblGrid>
      <w:tr w:rsidR="0092498C" w:rsidRPr="00F62A4E" w:rsidTr="000D4D6C">
        <w:trPr>
          <w:trHeight w:val="522"/>
          <w:jc w:val="center"/>
        </w:trPr>
        <w:tc>
          <w:tcPr>
            <w:tcW w:w="4706" w:type="dxa"/>
            <w:gridSpan w:val="2"/>
          </w:tcPr>
          <w:p w:rsidR="0092498C" w:rsidRPr="00CA2DC1" w:rsidRDefault="0092498C" w:rsidP="00F62A4E">
            <w:pPr>
              <w:spacing w:before="120" w:after="120"/>
              <w:rPr>
                <w:sz w:val="22"/>
                <w:szCs w:val="22"/>
                <w:lang w:val="cs-CZ"/>
              </w:rPr>
            </w:pPr>
            <w:r w:rsidRPr="00F62A4E">
              <w:rPr>
                <w:b/>
                <w:sz w:val="22"/>
                <w:szCs w:val="22"/>
              </w:rPr>
              <w:lastRenderedPageBreak/>
              <w:t xml:space="preserve">STANREC </w:t>
            </w:r>
            <w:r w:rsidRPr="00F62A4E">
              <w:rPr>
                <w:b/>
                <w:color w:val="FF0000"/>
                <w:sz w:val="22"/>
                <w:szCs w:val="22"/>
              </w:rPr>
              <w:t xml:space="preserve">XXXX </w:t>
            </w:r>
            <w:r w:rsidRPr="00F62A4E">
              <w:rPr>
                <w:b/>
                <w:sz w:val="22"/>
                <w:szCs w:val="22"/>
              </w:rPr>
              <w:t>Edition</w:t>
            </w:r>
            <w:r w:rsidRPr="00CA2DC1">
              <w:rPr>
                <w:b/>
                <w:sz w:val="22"/>
                <w:szCs w:val="22"/>
                <w:lang w:val="cs-CZ"/>
              </w:rPr>
              <w:t>/</w:t>
            </w:r>
            <w:r w:rsidRPr="001E6E6C">
              <w:rPr>
                <w:b/>
                <w:sz w:val="22"/>
                <w:szCs w:val="22"/>
                <w:lang w:val="cs-CZ"/>
              </w:rPr>
              <w:t xml:space="preserve">Edice </w:t>
            </w:r>
            <w:r w:rsidR="00F62A4E" w:rsidRPr="001E6E6C">
              <w:rPr>
                <w:b/>
                <w:color w:val="FF0000"/>
                <w:sz w:val="22"/>
                <w:szCs w:val="22"/>
                <w:lang w:val="cs-CZ"/>
              </w:rPr>
              <w:t>X</w:t>
            </w:r>
          </w:p>
        </w:tc>
      </w:tr>
      <w:tr w:rsidR="0092498C" w:rsidRPr="00CA2DC1" w:rsidTr="000D4D6C">
        <w:trPr>
          <w:trHeight w:val="459"/>
          <w:jc w:val="center"/>
        </w:trPr>
        <w:tc>
          <w:tcPr>
            <w:tcW w:w="4706" w:type="dxa"/>
          </w:tcPr>
          <w:p w:rsidR="0092498C" w:rsidRPr="00107809" w:rsidRDefault="0092498C" w:rsidP="0092498C">
            <w:pPr>
              <w:spacing w:before="120" w:after="120"/>
              <w:rPr>
                <w:b/>
                <w:sz w:val="22"/>
                <w:szCs w:val="22"/>
                <w:lang w:val="en-GB"/>
              </w:rPr>
            </w:pPr>
            <w:r w:rsidRPr="00107809">
              <w:rPr>
                <w:b/>
                <w:color w:val="FF0000"/>
                <w:sz w:val="22"/>
                <w:szCs w:val="22"/>
                <w:lang w:val="en-GB"/>
              </w:rPr>
              <w:t>ENGLISH TITLE</w:t>
            </w:r>
          </w:p>
        </w:tc>
        <w:tc>
          <w:tcPr>
            <w:tcW w:w="4933" w:type="dxa"/>
          </w:tcPr>
          <w:p w:rsidR="0092498C" w:rsidRPr="00CA2DC1" w:rsidRDefault="0092498C" w:rsidP="0092498C">
            <w:pPr>
              <w:spacing w:before="120" w:after="120"/>
              <w:rPr>
                <w:b/>
                <w:color w:val="FF0000"/>
                <w:sz w:val="22"/>
                <w:szCs w:val="22"/>
                <w:lang w:val="cs-CZ"/>
              </w:rPr>
            </w:pPr>
            <w:r>
              <w:rPr>
                <w:b/>
                <w:bCs/>
                <w:color w:val="FF0000"/>
                <w:sz w:val="22"/>
                <w:szCs w:val="22"/>
                <w:lang w:val="cs-CZ"/>
              </w:rPr>
              <w:t>ČESKÝ NÁZEV</w:t>
            </w:r>
          </w:p>
        </w:tc>
      </w:tr>
      <w:tr w:rsidR="0092498C" w:rsidRPr="00CA2DC1" w:rsidTr="000D4D6C">
        <w:trPr>
          <w:jc w:val="center"/>
        </w:trPr>
        <w:tc>
          <w:tcPr>
            <w:tcW w:w="4706" w:type="dxa"/>
          </w:tcPr>
          <w:p w:rsidR="0092498C" w:rsidRPr="00107809" w:rsidRDefault="0092498C" w:rsidP="0092498C">
            <w:pPr>
              <w:pStyle w:val="textepage"/>
              <w:numPr>
                <w:ilvl w:val="0"/>
                <w:numId w:val="0"/>
              </w:numPr>
              <w:tabs>
                <w:tab w:val="left" w:pos="22"/>
              </w:tabs>
              <w:spacing w:after="0"/>
              <w:rPr>
                <w:rFonts w:cs="Arial"/>
                <w:b/>
                <w:sz w:val="22"/>
                <w:szCs w:val="22"/>
              </w:rPr>
            </w:pPr>
            <w:r w:rsidRPr="00107809">
              <w:rPr>
                <w:rFonts w:cs="Arial"/>
                <w:b/>
                <w:sz w:val="22"/>
                <w:szCs w:val="22"/>
              </w:rPr>
              <w:t>AIM</w:t>
            </w:r>
          </w:p>
        </w:tc>
        <w:tc>
          <w:tcPr>
            <w:tcW w:w="4933" w:type="dxa"/>
          </w:tcPr>
          <w:p w:rsidR="0092498C" w:rsidRPr="00CA2DC1" w:rsidRDefault="0092498C" w:rsidP="0092498C">
            <w:pPr>
              <w:pStyle w:val="textepage"/>
              <w:numPr>
                <w:ilvl w:val="0"/>
                <w:numId w:val="0"/>
              </w:numPr>
              <w:tabs>
                <w:tab w:val="left" w:pos="0"/>
              </w:tabs>
              <w:spacing w:after="0"/>
              <w:rPr>
                <w:rFonts w:cs="Arial"/>
                <w:b/>
                <w:sz w:val="22"/>
                <w:szCs w:val="22"/>
                <w:lang w:val="cs-CZ"/>
              </w:rPr>
            </w:pPr>
            <w:r>
              <w:rPr>
                <w:rFonts w:cs="Arial"/>
                <w:b/>
                <w:sz w:val="22"/>
                <w:szCs w:val="22"/>
                <w:lang w:val="cs-CZ"/>
              </w:rPr>
              <w:t>CÍL</w:t>
            </w:r>
          </w:p>
        </w:tc>
      </w:tr>
      <w:tr w:rsidR="0092498C" w:rsidRPr="00C77053" w:rsidTr="000D4D6C">
        <w:trPr>
          <w:jc w:val="center"/>
        </w:trPr>
        <w:tc>
          <w:tcPr>
            <w:tcW w:w="4706" w:type="dxa"/>
          </w:tcPr>
          <w:p w:rsidR="0092498C" w:rsidRPr="00107809" w:rsidRDefault="0092498C" w:rsidP="0092498C">
            <w:pPr>
              <w:pStyle w:val="textepage"/>
              <w:numPr>
                <w:ilvl w:val="0"/>
                <w:numId w:val="0"/>
              </w:numPr>
              <w:tabs>
                <w:tab w:val="left" w:pos="22"/>
              </w:tabs>
              <w:spacing w:after="0"/>
              <w:rPr>
                <w:rFonts w:cs="Arial"/>
                <w:sz w:val="22"/>
                <w:szCs w:val="22"/>
              </w:rPr>
            </w:pPr>
            <w:r w:rsidRPr="00107809">
              <w:rPr>
                <w:rFonts w:cs="Arial"/>
                <w:sz w:val="22"/>
                <w:szCs w:val="22"/>
              </w:rPr>
              <w:t>The aim of this NATO standardization recommendation (STANREC) is to list recommended practices regarding:</w:t>
            </w:r>
          </w:p>
        </w:tc>
        <w:tc>
          <w:tcPr>
            <w:tcW w:w="4933" w:type="dxa"/>
          </w:tcPr>
          <w:p w:rsidR="0092498C" w:rsidRPr="00CA2DC1" w:rsidRDefault="0092498C" w:rsidP="0092498C">
            <w:pPr>
              <w:pStyle w:val="textepage"/>
              <w:numPr>
                <w:ilvl w:val="0"/>
                <w:numId w:val="0"/>
              </w:numPr>
              <w:tabs>
                <w:tab w:val="left" w:pos="0"/>
              </w:tabs>
              <w:spacing w:after="0"/>
              <w:rPr>
                <w:rFonts w:cs="Arial"/>
                <w:sz w:val="22"/>
                <w:szCs w:val="22"/>
                <w:lang w:val="cs-CZ"/>
              </w:rPr>
            </w:pPr>
            <w:r>
              <w:rPr>
                <w:rFonts w:cs="Arial"/>
                <w:sz w:val="22"/>
                <w:szCs w:val="22"/>
                <w:lang w:val="cs-CZ"/>
              </w:rPr>
              <w:t xml:space="preserve">Cílem tohoto standardizačního </w:t>
            </w:r>
            <w:r w:rsidR="00AA3B53">
              <w:rPr>
                <w:rFonts w:cs="Arial"/>
                <w:sz w:val="22"/>
                <w:szCs w:val="22"/>
                <w:lang w:val="cs-CZ"/>
              </w:rPr>
              <w:t>doporučení</w:t>
            </w:r>
            <w:r>
              <w:rPr>
                <w:rFonts w:cs="Arial"/>
                <w:sz w:val="22"/>
                <w:szCs w:val="22"/>
                <w:lang w:val="cs-CZ"/>
              </w:rPr>
              <w:t xml:space="preserve"> NATO (STANREC) je vytvořit seznam praktických doporučení, která se týkají</w:t>
            </w:r>
            <w:r w:rsidRPr="00CA2DC1">
              <w:rPr>
                <w:rFonts w:cs="Arial"/>
                <w:sz w:val="22"/>
                <w:szCs w:val="22"/>
                <w:lang w:val="cs-CZ"/>
              </w:rPr>
              <w:t>:</w:t>
            </w:r>
          </w:p>
        </w:tc>
      </w:tr>
      <w:tr w:rsidR="0092498C" w:rsidRPr="00C77053" w:rsidTr="000D4D6C">
        <w:trPr>
          <w:jc w:val="center"/>
        </w:trPr>
        <w:tc>
          <w:tcPr>
            <w:tcW w:w="4706" w:type="dxa"/>
          </w:tcPr>
          <w:p w:rsidR="0092498C" w:rsidRPr="00107809" w:rsidRDefault="0092498C" w:rsidP="0092498C">
            <w:pPr>
              <w:pStyle w:val="textepage"/>
              <w:numPr>
                <w:ilvl w:val="0"/>
                <w:numId w:val="0"/>
              </w:numPr>
              <w:tabs>
                <w:tab w:val="left" w:pos="22"/>
              </w:tabs>
              <w:spacing w:after="0"/>
              <w:rPr>
                <w:rFonts w:cs="Arial"/>
                <w:color w:val="FF0000"/>
                <w:sz w:val="22"/>
                <w:szCs w:val="22"/>
              </w:rPr>
            </w:pPr>
            <w:r w:rsidRPr="00107809">
              <w:rPr>
                <w:rFonts w:cs="Arial"/>
                <w:color w:val="FF0000"/>
                <w:sz w:val="22"/>
                <w:szCs w:val="22"/>
              </w:rPr>
              <w:t xml:space="preserve">Summarize the standardization requirements </w:t>
            </w:r>
            <w:r w:rsidR="00F62A4E">
              <w:rPr>
                <w:rFonts w:cs="Arial"/>
                <w:color w:val="FF0000"/>
                <w:sz w:val="22"/>
                <w:szCs w:val="22"/>
              </w:rPr>
              <w:t>being addressed by the STANREC.</w:t>
            </w:r>
          </w:p>
        </w:tc>
        <w:tc>
          <w:tcPr>
            <w:tcW w:w="4933" w:type="dxa"/>
          </w:tcPr>
          <w:p w:rsidR="0092498C" w:rsidRPr="00CA2DC1" w:rsidRDefault="0092498C" w:rsidP="00164F2A">
            <w:pPr>
              <w:pStyle w:val="textepage"/>
              <w:numPr>
                <w:ilvl w:val="0"/>
                <w:numId w:val="0"/>
              </w:numPr>
              <w:tabs>
                <w:tab w:val="left" w:pos="0"/>
              </w:tabs>
              <w:spacing w:after="0"/>
              <w:rPr>
                <w:rFonts w:cs="Arial"/>
                <w:color w:val="FF0000"/>
                <w:sz w:val="22"/>
                <w:szCs w:val="22"/>
                <w:lang w:val="cs-CZ"/>
              </w:rPr>
            </w:pPr>
            <w:r>
              <w:rPr>
                <w:rFonts w:cs="Arial"/>
                <w:color w:val="FF0000"/>
                <w:sz w:val="22"/>
                <w:szCs w:val="22"/>
                <w:lang w:val="cs-CZ"/>
              </w:rPr>
              <w:t xml:space="preserve">Stručně shrňte standardizační doporučení </w:t>
            </w:r>
            <w:r w:rsidRPr="00164F2A">
              <w:rPr>
                <w:rFonts w:cs="Arial"/>
                <w:color w:val="FF0000"/>
                <w:sz w:val="22"/>
                <w:szCs w:val="22"/>
                <w:lang w:val="cs-CZ"/>
              </w:rPr>
              <w:t>zmíněn</w:t>
            </w:r>
            <w:r w:rsidR="00164F2A">
              <w:rPr>
                <w:rFonts w:cs="Arial"/>
                <w:color w:val="FF0000"/>
                <w:sz w:val="22"/>
                <w:szCs w:val="22"/>
                <w:lang w:val="cs-CZ"/>
              </w:rPr>
              <w:t>á</w:t>
            </w:r>
            <w:r>
              <w:rPr>
                <w:rFonts w:cs="Arial"/>
                <w:color w:val="FF0000"/>
                <w:sz w:val="22"/>
                <w:szCs w:val="22"/>
                <w:lang w:val="cs-CZ"/>
              </w:rPr>
              <w:t xml:space="preserve"> ve</w:t>
            </w:r>
            <w:r w:rsidR="00F62A4E">
              <w:rPr>
                <w:rFonts w:cs="Arial"/>
                <w:color w:val="FF0000"/>
                <w:sz w:val="22"/>
                <w:szCs w:val="22"/>
                <w:lang w:val="cs-CZ"/>
              </w:rPr>
              <w:t xml:space="preserve"> STANREC.</w:t>
            </w:r>
          </w:p>
        </w:tc>
      </w:tr>
      <w:tr w:rsidR="0092498C" w:rsidRPr="00CA2DC1" w:rsidTr="000D4D6C">
        <w:trPr>
          <w:jc w:val="center"/>
        </w:trPr>
        <w:tc>
          <w:tcPr>
            <w:tcW w:w="4706" w:type="dxa"/>
          </w:tcPr>
          <w:p w:rsidR="006942B4" w:rsidRDefault="0092498C">
            <w:pPr>
              <w:spacing w:before="120"/>
              <w:jc w:val="left"/>
              <w:rPr>
                <w:b/>
                <w:sz w:val="22"/>
                <w:szCs w:val="22"/>
                <w:lang w:val="en-GB"/>
              </w:rPr>
            </w:pPr>
            <w:r w:rsidRPr="00107809">
              <w:rPr>
                <w:b/>
                <w:sz w:val="22"/>
                <w:szCs w:val="22"/>
                <w:lang w:val="en-GB"/>
              </w:rPr>
              <w:t>RECOMMENDATION</w:t>
            </w:r>
          </w:p>
        </w:tc>
        <w:tc>
          <w:tcPr>
            <w:tcW w:w="4933" w:type="dxa"/>
          </w:tcPr>
          <w:p w:rsidR="006942B4" w:rsidRDefault="0092498C">
            <w:pPr>
              <w:pStyle w:val="Zkladntextodsazen"/>
              <w:spacing w:before="120"/>
              <w:rPr>
                <w:rFonts w:cs="Arial"/>
                <w:b/>
                <w:sz w:val="22"/>
                <w:szCs w:val="22"/>
                <w:lang w:val="cs-CZ"/>
              </w:rPr>
            </w:pPr>
            <w:r>
              <w:rPr>
                <w:rFonts w:cs="Arial"/>
                <w:b/>
                <w:sz w:val="22"/>
                <w:szCs w:val="22"/>
                <w:lang w:val="cs-CZ"/>
              </w:rPr>
              <w:t>DOPORUČENÍ</w:t>
            </w:r>
          </w:p>
        </w:tc>
      </w:tr>
      <w:tr w:rsidR="0092498C" w:rsidRPr="00CA2DC1" w:rsidTr="000D4D6C">
        <w:trPr>
          <w:jc w:val="center"/>
        </w:trPr>
        <w:tc>
          <w:tcPr>
            <w:tcW w:w="4706" w:type="dxa"/>
          </w:tcPr>
          <w:p w:rsidR="0092498C" w:rsidRPr="00107809" w:rsidRDefault="0092498C" w:rsidP="0092498C">
            <w:pPr>
              <w:pStyle w:val="textepage"/>
              <w:numPr>
                <w:ilvl w:val="0"/>
                <w:numId w:val="0"/>
              </w:numPr>
              <w:tabs>
                <w:tab w:val="left" w:pos="22"/>
              </w:tabs>
              <w:spacing w:after="0"/>
              <w:rPr>
                <w:rFonts w:cs="Arial"/>
                <w:sz w:val="22"/>
                <w:szCs w:val="22"/>
                <w:highlight w:val="yellow"/>
              </w:rPr>
            </w:pPr>
            <w:r w:rsidRPr="00107809">
              <w:rPr>
                <w:rFonts w:cs="Arial"/>
                <w:sz w:val="22"/>
                <w:szCs w:val="22"/>
              </w:rPr>
              <w:t>The following Allied</w:t>
            </w:r>
            <w:r w:rsidRPr="00107809">
              <w:rPr>
                <w:rFonts w:cs="Arial"/>
                <w:color w:val="FF0000"/>
                <w:sz w:val="22"/>
                <w:szCs w:val="22"/>
              </w:rPr>
              <w:t xml:space="preserve"> </w:t>
            </w:r>
            <w:r w:rsidRPr="00107809">
              <w:rPr>
                <w:rFonts w:cs="Arial"/>
                <w:sz w:val="22"/>
                <w:szCs w:val="22"/>
              </w:rPr>
              <w:t>and/or non</w:t>
            </w:r>
            <w:r w:rsidRPr="00107809">
              <w:rPr>
                <w:rFonts w:cs="Arial"/>
                <w:sz w:val="22"/>
                <w:szCs w:val="22"/>
              </w:rPr>
              <w:noBreakHyphen/>
              <w:t>NATO standard</w:t>
            </w:r>
            <w:r w:rsidRPr="00107809">
              <w:rPr>
                <w:rFonts w:cs="Arial"/>
                <w:color w:val="FF0000"/>
                <w:sz w:val="22"/>
                <w:szCs w:val="22"/>
              </w:rPr>
              <w:t>(s)</w:t>
            </w:r>
            <w:r w:rsidRPr="00107809">
              <w:rPr>
                <w:rFonts w:cs="Arial"/>
                <w:sz w:val="22"/>
                <w:szCs w:val="22"/>
              </w:rPr>
              <w:t xml:space="preserve"> is </w:t>
            </w:r>
            <w:r w:rsidRPr="00107809">
              <w:rPr>
                <w:rFonts w:cs="Arial"/>
                <w:color w:val="FF0000"/>
                <w:sz w:val="22"/>
                <w:szCs w:val="22"/>
              </w:rPr>
              <w:t>(are)</w:t>
            </w:r>
            <w:r w:rsidRPr="00107809">
              <w:rPr>
                <w:rFonts w:cs="Arial"/>
                <w:sz w:val="22"/>
                <w:szCs w:val="22"/>
              </w:rPr>
              <w:t xml:space="preserve"> recommended:</w:t>
            </w:r>
          </w:p>
        </w:tc>
        <w:tc>
          <w:tcPr>
            <w:tcW w:w="4933" w:type="dxa"/>
          </w:tcPr>
          <w:p w:rsidR="000C5D27" w:rsidRPr="00164F2A" w:rsidRDefault="0092498C" w:rsidP="0092498C">
            <w:pPr>
              <w:pStyle w:val="textepage"/>
              <w:numPr>
                <w:ilvl w:val="0"/>
                <w:numId w:val="0"/>
              </w:numPr>
              <w:tabs>
                <w:tab w:val="left" w:pos="0"/>
              </w:tabs>
              <w:spacing w:after="0"/>
              <w:rPr>
                <w:rFonts w:cs="Arial"/>
                <w:sz w:val="22"/>
                <w:szCs w:val="22"/>
                <w:highlight w:val="yellow"/>
                <w:lang w:val="cs-CZ"/>
              </w:rPr>
            </w:pPr>
            <w:r w:rsidRPr="00164F2A">
              <w:rPr>
                <w:rFonts w:cs="Arial"/>
                <w:sz w:val="22"/>
                <w:szCs w:val="22"/>
                <w:lang w:val="cs-CZ"/>
              </w:rPr>
              <w:t>Následující spojenecký standard a/nebo standard</w:t>
            </w:r>
            <w:r w:rsidRPr="00164F2A">
              <w:rPr>
                <w:rFonts w:cs="Arial"/>
                <w:color w:val="FF0000"/>
                <w:sz w:val="22"/>
                <w:szCs w:val="22"/>
                <w:lang w:val="cs-CZ"/>
              </w:rPr>
              <w:t>(y)</w:t>
            </w:r>
            <w:r w:rsidRPr="00164F2A">
              <w:rPr>
                <w:rFonts w:cs="Arial"/>
                <w:sz w:val="22"/>
                <w:szCs w:val="22"/>
                <w:lang w:val="cs-CZ"/>
              </w:rPr>
              <w:t xml:space="preserve"> mimo NATO je </w:t>
            </w:r>
            <w:r w:rsidRPr="00164F2A">
              <w:rPr>
                <w:rFonts w:cs="Arial"/>
                <w:color w:val="FF0000"/>
                <w:sz w:val="22"/>
                <w:szCs w:val="22"/>
                <w:lang w:val="cs-CZ"/>
              </w:rPr>
              <w:t>(jsou)</w:t>
            </w:r>
            <w:r w:rsidRPr="00164F2A">
              <w:rPr>
                <w:rFonts w:cs="Arial"/>
                <w:sz w:val="22"/>
                <w:szCs w:val="22"/>
                <w:lang w:val="cs-CZ"/>
              </w:rPr>
              <w:t xml:space="preserve"> doporučen</w:t>
            </w:r>
            <w:r w:rsidRPr="00164F2A">
              <w:rPr>
                <w:rFonts w:cs="Arial"/>
                <w:color w:val="FF0000"/>
                <w:sz w:val="22"/>
                <w:szCs w:val="22"/>
                <w:lang w:val="cs-CZ"/>
              </w:rPr>
              <w:t>(y)</w:t>
            </w:r>
            <w:r w:rsidRPr="00164F2A">
              <w:rPr>
                <w:rFonts w:cs="Arial"/>
                <w:sz w:val="22"/>
                <w:szCs w:val="22"/>
                <w:lang w:val="cs-CZ"/>
              </w:rPr>
              <w:t>:</w:t>
            </w:r>
          </w:p>
        </w:tc>
      </w:tr>
      <w:tr w:rsidR="0092498C" w:rsidRPr="00CA2DC1" w:rsidTr="000D4D6C">
        <w:trPr>
          <w:jc w:val="center"/>
        </w:trPr>
        <w:tc>
          <w:tcPr>
            <w:tcW w:w="4706" w:type="dxa"/>
          </w:tcPr>
          <w:p w:rsidR="0092498C" w:rsidRPr="001E6E6C" w:rsidRDefault="00F62A4E" w:rsidP="0092498C">
            <w:pPr>
              <w:pStyle w:val="textepage"/>
              <w:numPr>
                <w:ilvl w:val="0"/>
                <w:numId w:val="0"/>
              </w:numPr>
              <w:tabs>
                <w:tab w:val="left" w:pos="22"/>
              </w:tabs>
              <w:spacing w:after="0"/>
              <w:jc w:val="left"/>
              <w:rPr>
                <w:rFonts w:cs="Arial"/>
                <w:b/>
                <w:color w:val="FF0000"/>
                <w:sz w:val="22"/>
                <w:szCs w:val="22"/>
              </w:rPr>
            </w:pPr>
            <w:r w:rsidRPr="001E6E6C">
              <w:rPr>
                <w:rFonts w:cs="Arial"/>
                <w:b/>
                <w:color w:val="FF0000"/>
                <w:sz w:val="22"/>
                <w:szCs w:val="22"/>
              </w:rPr>
              <w:t>STANDARD OR STANDARDS</w:t>
            </w:r>
          </w:p>
        </w:tc>
        <w:tc>
          <w:tcPr>
            <w:tcW w:w="4933" w:type="dxa"/>
          </w:tcPr>
          <w:p w:rsidR="0092498C" w:rsidRPr="001E6E6C" w:rsidRDefault="0092498C" w:rsidP="00F62A4E">
            <w:pPr>
              <w:pStyle w:val="textepage"/>
              <w:numPr>
                <w:ilvl w:val="0"/>
                <w:numId w:val="0"/>
              </w:numPr>
              <w:tabs>
                <w:tab w:val="left" w:pos="0"/>
              </w:tabs>
              <w:spacing w:after="0"/>
              <w:jc w:val="left"/>
              <w:rPr>
                <w:rFonts w:cs="Arial"/>
                <w:b/>
                <w:color w:val="FF0000"/>
                <w:sz w:val="22"/>
                <w:szCs w:val="22"/>
                <w:lang w:val="cs-CZ"/>
              </w:rPr>
            </w:pPr>
            <w:r w:rsidRPr="001E6E6C">
              <w:rPr>
                <w:rFonts w:cs="Arial"/>
                <w:b/>
                <w:color w:val="FF0000"/>
                <w:sz w:val="22"/>
                <w:szCs w:val="22"/>
                <w:lang w:val="cs-CZ"/>
              </w:rPr>
              <w:t>STANDARD</w:t>
            </w:r>
            <w:r w:rsidR="00F62A4E" w:rsidRPr="001E6E6C">
              <w:rPr>
                <w:rFonts w:cs="Arial"/>
                <w:b/>
                <w:color w:val="FF0000"/>
                <w:sz w:val="22"/>
                <w:szCs w:val="22"/>
                <w:lang w:val="cs-CZ"/>
              </w:rPr>
              <w:t xml:space="preserve"> NEBO STANDARDY</w:t>
            </w:r>
          </w:p>
        </w:tc>
      </w:tr>
      <w:tr w:rsidR="0092498C" w:rsidRPr="00F62A4E" w:rsidTr="000D4D6C">
        <w:trPr>
          <w:jc w:val="center"/>
        </w:trPr>
        <w:tc>
          <w:tcPr>
            <w:tcW w:w="4706" w:type="dxa"/>
          </w:tcPr>
          <w:p w:rsidR="0092498C" w:rsidRPr="001E6E6C" w:rsidRDefault="0092498C" w:rsidP="0092498C">
            <w:pPr>
              <w:pStyle w:val="textepage"/>
              <w:numPr>
                <w:ilvl w:val="0"/>
                <w:numId w:val="0"/>
              </w:numPr>
              <w:tabs>
                <w:tab w:val="clear" w:pos="284"/>
                <w:tab w:val="left" w:pos="22"/>
              </w:tabs>
              <w:spacing w:after="0"/>
              <w:rPr>
                <w:rFonts w:cs="Arial"/>
                <w:b/>
                <w:sz w:val="22"/>
                <w:szCs w:val="22"/>
              </w:rPr>
            </w:pPr>
            <w:r w:rsidRPr="001E6E6C">
              <w:rPr>
                <w:rFonts w:cs="Arial"/>
                <w:color w:val="FF0000"/>
                <w:sz w:val="22"/>
                <w:szCs w:val="22"/>
              </w:rPr>
              <w:t>Insert short and long titles of Allied and/or non</w:t>
            </w:r>
            <w:r w:rsidRPr="001E6E6C">
              <w:rPr>
                <w:rFonts w:cs="Arial"/>
                <w:color w:val="FF0000"/>
                <w:sz w:val="22"/>
                <w:szCs w:val="22"/>
              </w:rPr>
              <w:noBreakHyphen/>
              <w:t>NATO standards covered.</w:t>
            </w:r>
          </w:p>
        </w:tc>
        <w:tc>
          <w:tcPr>
            <w:tcW w:w="4933" w:type="dxa"/>
          </w:tcPr>
          <w:p w:rsidR="0092498C" w:rsidRPr="001E6E6C" w:rsidRDefault="0092498C" w:rsidP="00BB5323">
            <w:pPr>
              <w:pStyle w:val="textepage"/>
              <w:numPr>
                <w:ilvl w:val="0"/>
                <w:numId w:val="0"/>
              </w:numPr>
              <w:tabs>
                <w:tab w:val="left" w:pos="0"/>
              </w:tabs>
              <w:spacing w:after="0"/>
              <w:rPr>
                <w:rFonts w:cs="Arial"/>
                <w:b/>
                <w:sz w:val="22"/>
                <w:szCs w:val="22"/>
                <w:lang w:val="cs-CZ"/>
              </w:rPr>
            </w:pPr>
            <w:r w:rsidRPr="001E6E6C">
              <w:rPr>
                <w:rFonts w:cs="Arial"/>
                <w:color w:val="FF0000"/>
                <w:sz w:val="22"/>
                <w:szCs w:val="22"/>
                <w:lang w:val="cs-CZ"/>
              </w:rPr>
              <w:t xml:space="preserve">Vložte </w:t>
            </w:r>
            <w:r w:rsidR="00BB5323">
              <w:rPr>
                <w:rFonts w:cs="Arial"/>
                <w:color w:val="FF0000"/>
                <w:sz w:val="22"/>
                <w:szCs w:val="22"/>
                <w:lang w:val="cs-CZ"/>
              </w:rPr>
              <w:t>označení</w:t>
            </w:r>
            <w:r w:rsidR="00BB5323" w:rsidRPr="001E6E6C">
              <w:rPr>
                <w:rFonts w:cs="Arial"/>
                <w:color w:val="FF0000"/>
                <w:sz w:val="22"/>
                <w:szCs w:val="22"/>
                <w:lang w:val="cs-CZ"/>
              </w:rPr>
              <w:t xml:space="preserve"> </w:t>
            </w:r>
            <w:r w:rsidRPr="001E6E6C">
              <w:rPr>
                <w:rFonts w:cs="Arial"/>
                <w:color w:val="FF0000"/>
                <w:sz w:val="22"/>
                <w:szCs w:val="22"/>
                <w:lang w:val="cs-CZ"/>
              </w:rPr>
              <w:t xml:space="preserve">a </w:t>
            </w:r>
            <w:r w:rsidR="006F7469" w:rsidRPr="001E6E6C">
              <w:rPr>
                <w:rFonts w:cs="Arial"/>
                <w:color w:val="FF0000"/>
                <w:sz w:val="22"/>
                <w:szCs w:val="22"/>
                <w:lang w:val="cs-CZ"/>
              </w:rPr>
              <w:t>úplné</w:t>
            </w:r>
            <w:r w:rsidRPr="001E6E6C">
              <w:rPr>
                <w:rFonts w:cs="Arial"/>
                <w:color w:val="FF0000"/>
                <w:sz w:val="22"/>
                <w:szCs w:val="22"/>
                <w:lang w:val="cs-CZ"/>
              </w:rPr>
              <w:t xml:space="preserve"> názvy </w:t>
            </w:r>
            <w:r w:rsidR="0039572B" w:rsidRPr="001E6E6C">
              <w:rPr>
                <w:rFonts w:cs="Arial"/>
                <w:color w:val="FF0000"/>
                <w:sz w:val="22"/>
                <w:szCs w:val="22"/>
                <w:lang w:val="cs-CZ"/>
              </w:rPr>
              <w:t xml:space="preserve">přejímaných </w:t>
            </w:r>
            <w:r w:rsidRPr="001E6E6C">
              <w:rPr>
                <w:rFonts w:cs="Arial"/>
                <w:color w:val="FF0000"/>
                <w:sz w:val="22"/>
                <w:szCs w:val="22"/>
                <w:lang w:val="cs-CZ"/>
              </w:rPr>
              <w:t>spojeneckých standardů a/nebo standardů mimo NATO.</w:t>
            </w:r>
          </w:p>
        </w:tc>
      </w:tr>
      <w:tr w:rsidR="0092498C" w:rsidRPr="00CA2DC1" w:rsidTr="000D4D6C">
        <w:trPr>
          <w:jc w:val="center"/>
        </w:trPr>
        <w:tc>
          <w:tcPr>
            <w:tcW w:w="4706" w:type="dxa"/>
          </w:tcPr>
          <w:p w:rsidR="006942B4" w:rsidRDefault="0092498C">
            <w:pPr>
              <w:pStyle w:val="textepage"/>
              <w:numPr>
                <w:ilvl w:val="0"/>
                <w:numId w:val="0"/>
              </w:numPr>
              <w:tabs>
                <w:tab w:val="clear" w:pos="284"/>
                <w:tab w:val="left" w:pos="22"/>
              </w:tabs>
              <w:spacing w:before="120" w:after="0"/>
              <w:jc w:val="left"/>
              <w:rPr>
                <w:rFonts w:cs="Arial"/>
                <w:b/>
                <w:sz w:val="22"/>
                <w:szCs w:val="22"/>
              </w:rPr>
            </w:pPr>
            <w:r w:rsidRPr="001E6E6C">
              <w:rPr>
                <w:rFonts w:cs="Arial"/>
                <w:b/>
                <w:sz w:val="22"/>
                <w:szCs w:val="22"/>
              </w:rPr>
              <w:t>OTHER RELATED DOCUMENTS</w:t>
            </w:r>
          </w:p>
        </w:tc>
        <w:tc>
          <w:tcPr>
            <w:tcW w:w="4933" w:type="dxa"/>
          </w:tcPr>
          <w:p w:rsidR="006942B4" w:rsidRDefault="0092498C">
            <w:pPr>
              <w:pStyle w:val="textepage"/>
              <w:numPr>
                <w:ilvl w:val="0"/>
                <w:numId w:val="0"/>
              </w:numPr>
              <w:tabs>
                <w:tab w:val="clear" w:pos="284"/>
                <w:tab w:val="left" w:pos="0"/>
              </w:tabs>
              <w:spacing w:before="120" w:after="0"/>
              <w:jc w:val="left"/>
              <w:rPr>
                <w:rFonts w:cs="Arial"/>
                <w:sz w:val="22"/>
                <w:szCs w:val="22"/>
                <w:lang w:val="cs-CZ"/>
              </w:rPr>
            </w:pPr>
            <w:r w:rsidRPr="001E6E6C">
              <w:rPr>
                <w:rFonts w:cs="Arial"/>
                <w:b/>
                <w:sz w:val="22"/>
                <w:szCs w:val="22"/>
                <w:lang w:val="cs-CZ"/>
              </w:rPr>
              <w:t>JINÉ SOUVISEJÍCÍ DOKUMENTY</w:t>
            </w:r>
          </w:p>
        </w:tc>
      </w:tr>
      <w:tr w:rsidR="0092498C" w:rsidRPr="00F62A4E" w:rsidTr="000D4D6C">
        <w:trPr>
          <w:jc w:val="center"/>
        </w:trPr>
        <w:tc>
          <w:tcPr>
            <w:tcW w:w="4706" w:type="dxa"/>
          </w:tcPr>
          <w:p w:rsidR="0092498C" w:rsidRPr="001E6E6C" w:rsidRDefault="0092498C" w:rsidP="00F55894">
            <w:pPr>
              <w:pStyle w:val="textepage"/>
              <w:numPr>
                <w:ilvl w:val="0"/>
                <w:numId w:val="0"/>
              </w:numPr>
              <w:tabs>
                <w:tab w:val="clear" w:pos="284"/>
                <w:tab w:val="left" w:pos="22"/>
              </w:tabs>
              <w:spacing w:after="0"/>
              <w:rPr>
                <w:rFonts w:cs="Arial"/>
                <w:color w:val="FF0000"/>
                <w:sz w:val="22"/>
                <w:szCs w:val="22"/>
              </w:rPr>
            </w:pPr>
            <w:r w:rsidRPr="001E6E6C">
              <w:rPr>
                <w:rFonts w:cs="Arial"/>
                <w:color w:val="FF0000"/>
                <w:sz w:val="22"/>
                <w:szCs w:val="22"/>
              </w:rPr>
              <w:t>Insert short and long titles of related NATO or exte</w:t>
            </w:r>
            <w:r w:rsidR="00F62A4E" w:rsidRPr="001E6E6C">
              <w:rPr>
                <w:rFonts w:cs="Arial"/>
                <w:color w:val="FF0000"/>
                <w:sz w:val="22"/>
                <w:szCs w:val="22"/>
              </w:rPr>
              <w:t>rnal standardization documents.</w:t>
            </w:r>
          </w:p>
          <w:p w:rsidR="00F62A4E" w:rsidRPr="001E6E6C" w:rsidRDefault="00F62A4E" w:rsidP="00F62A4E">
            <w:pPr>
              <w:pStyle w:val="textepage"/>
              <w:numPr>
                <w:ilvl w:val="0"/>
                <w:numId w:val="0"/>
              </w:numPr>
              <w:tabs>
                <w:tab w:val="clear" w:pos="284"/>
                <w:tab w:val="left" w:pos="22"/>
              </w:tabs>
              <w:spacing w:after="0"/>
              <w:rPr>
                <w:rFonts w:cs="Arial"/>
                <w:b/>
                <w:color w:val="FF0000"/>
                <w:sz w:val="22"/>
                <w:szCs w:val="22"/>
              </w:rPr>
            </w:pPr>
            <w:r w:rsidRPr="001E6E6C">
              <w:rPr>
                <w:rFonts w:cs="Arial"/>
                <w:b/>
                <w:color w:val="FF0000"/>
                <w:sz w:val="22"/>
                <w:szCs w:val="22"/>
              </w:rPr>
              <w:t>EACH ONE OF THEM IN A SEPARATE ROW TO FACILITATE PAGE BREAKS</w:t>
            </w:r>
          </w:p>
          <w:p w:rsidR="00765EB7" w:rsidRDefault="00F62A4E" w:rsidP="00BB5323">
            <w:pPr>
              <w:pStyle w:val="textepage"/>
              <w:numPr>
                <w:ilvl w:val="0"/>
                <w:numId w:val="0"/>
              </w:numPr>
              <w:tabs>
                <w:tab w:val="clear" w:pos="284"/>
                <w:tab w:val="left" w:pos="22"/>
              </w:tabs>
              <w:spacing w:before="120" w:after="120"/>
              <w:rPr>
                <w:rFonts w:cs="Arial"/>
                <w:b/>
                <w:color w:val="FF0000"/>
                <w:sz w:val="22"/>
                <w:szCs w:val="22"/>
              </w:rPr>
            </w:pPr>
            <w:r w:rsidRPr="001E6E6C">
              <w:rPr>
                <w:rFonts w:cs="Arial"/>
                <w:b/>
                <w:color w:val="FF0000"/>
                <w:sz w:val="22"/>
                <w:szCs w:val="22"/>
              </w:rPr>
              <w:t>OR</w:t>
            </w:r>
          </w:p>
          <w:p w:rsidR="00946F42" w:rsidRPr="001E6E6C" w:rsidRDefault="00F62A4E" w:rsidP="00765EB7">
            <w:pPr>
              <w:pStyle w:val="textepage"/>
              <w:numPr>
                <w:ilvl w:val="0"/>
                <w:numId w:val="0"/>
              </w:numPr>
              <w:tabs>
                <w:tab w:val="clear" w:pos="284"/>
                <w:tab w:val="left" w:pos="22"/>
              </w:tabs>
              <w:spacing w:after="0"/>
              <w:rPr>
                <w:rFonts w:cs="Arial"/>
                <w:b/>
                <w:sz w:val="22"/>
                <w:szCs w:val="22"/>
              </w:rPr>
            </w:pPr>
            <w:r w:rsidRPr="001E6E6C">
              <w:rPr>
                <w:rFonts w:cs="Arial"/>
                <w:color w:val="FF0000"/>
                <w:sz w:val="22"/>
                <w:szCs w:val="22"/>
              </w:rPr>
              <w:t>None.</w:t>
            </w:r>
          </w:p>
        </w:tc>
        <w:tc>
          <w:tcPr>
            <w:tcW w:w="4933" w:type="dxa"/>
          </w:tcPr>
          <w:p w:rsidR="00F62A4E" w:rsidRPr="00FA09A2" w:rsidRDefault="009E47B5">
            <w:pPr>
              <w:pStyle w:val="textepage"/>
              <w:numPr>
                <w:ilvl w:val="0"/>
                <w:numId w:val="0"/>
              </w:numPr>
              <w:tabs>
                <w:tab w:val="clear" w:pos="284"/>
                <w:tab w:val="left" w:pos="0"/>
              </w:tabs>
              <w:spacing w:after="0"/>
              <w:rPr>
                <w:rFonts w:cs="Arial"/>
                <w:color w:val="FF0000"/>
                <w:spacing w:val="-4"/>
                <w:sz w:val="22"/>
                <w:szCs w:val="22"/>
                <w:lang w:val="cs-CZ"/>
              </w:rPr>
            </w:pPr>
            <w:r>
              <w:rPr>
                <w:rFonts w:cs="Arial"/>
                <w:color w:val="FF0000"/>
                <w:spacing w:val="-4"/>
                <w:sz w:val="22"/>
                <w:szCs w:val="22"/>
                <w:lang w:val="cs-CZ"/>
              </w:rPr>
              <w:t>Vložte označení a úplné názvy souvisejících NATO nebo externích standardizačních dokumentů</w:t>
            </w:r>
          </w:p>
          <w:p w:rsidR="00F62A4E" w:rsidRPr="000C5D27" w:rsidRDefault="005838CD" w:rsidP="00F62A4E">
            <w:pPr>
              <w:pStyle w:val="textepage"/>
              <w:numPr>
                <w:ilvl w:val="0"/>
                <w:numId w:val="0"/>
              </w:numPr>
              <w:tabs>
                <w:tab w:val="clear" w:pos="284"/>
                <w:tab w:val="left" w:pos="0"/>
              </w:tabs>
              <w:spacing w:after="0"/>
              <w:rPr>
                <w:rFonts w:cs="Arial"/>
                <w:b/>
                <w:color w:val="FF0000"/>
                <w:sz w:val="22"/>
                <w:szCs w:val="22"/>
                <w:lang w:val="cs-CZ"/>
              </w:rPr>
            </w:pPr>
            <w:r w:rsidRPr="005838CD">
              <w:rPr>
                <w:rFonts w:cs="Arial"/>
                <w:b/>
                <w:color w:val="FF0000"/>
                <w:lang w:val="cs-CZ"/>
              </w:rPr>
              <w:t>KVŮLI USNADNĚNÍ ZALAMOVÁNÍ STRÁNEK VLOŽTE KAŽDÝ Z NICH NA NOVÝ ŘÁDEK.</w:t>
            </w:r>
          </w:p>
          <w:p w:rsidR="006942B4" w:rsidRDefault="00097F7E">
            <w:pPr>
              <w:pStyle w:val="textepage"/>
              <w:numPr>
                <w:ilvl w:val="0"/>
                <w:numId w:val="0"/>
              </w:numPr>
              <w:tabs>
                <w:tab w:val="clear" w:pos="284"/>
                <w:tab w:val="left" w:pos="0"/>
              </w:tabs>
              <w:spacing w:before="120" w:after="120"/>
              <w:rPr>
                <w:rFonts w:cs="Arial"/>
                <w:b/>
                <w:color w:val="FF0000"/>
                <w:sz w:val="22"/>
                <w:szCs w:val="22"/>
                <w:lang w:val="cs-CZ"/>
              </w:rPr>
            </w:pPr>
            <w:r>
              <w:rPr>
                <w:rFonts w:cs="Arial"/>
                <w:b/>
                <w:color w:val="FF0000"/>
                <w:sz w:val="22"/>
                <w:szCs w:val="22"/>
                <w:lang w:val="cs-CZ"/>
              </w:rPr>
              <w:t>n</w:t>
            </w:r>
            <w:r w:rsidR="00F62A4E" w:rsidRPr="001E6E6C">
              <w:rPr>
                <w:rFonts w:cs="Arial"/>
                <w:b/>
                <w:color w:val="FF0000"/>
                <w:sz w:val="22"/>
                <w:szCs w:val="22"/>
                <w:lang w:val="cs-CZ"/>
              </w:rPr>
              <w:t>ebo</w:t>
            </w:r>
          </w:p>
          <w:p w:rsidR="0092498C" w:rsidRPr="001E6E6C" w:rsidRDefault="00F62A4E" w:rsidP="001E6E6C">
            <w:pPr>
              <w:pStyle w:val="textepage"/>
              <w:numPr>
                <w:ilvl w:val="0"/>
                <w:numId w:val="0"/>
              </w:numPr>
              <w:tabs>
                <w:tab w:val="clear" w:pos="284"/>
                <w:tab w:val="left" w:pos="0"/>
              </w:tabs>
              <w:spacing w:after="0"/>
              <w:rPr>
                <w:rFonts w:cs="Arial"/>
                <w:b/>
                <w:sz w:val="22"/>
                <w:szCs w:val="22"/>
                <w:lang w:val="cs-CZ"/>
              </w:rPr>
            </w:pPr>
            <w:r w:rsidRPr="001E6E6C">
              <w:rPr>
                <w:rFonts w:cs="Arial"/>
                <w:color w:val="FF0000"/>
                <w:sz w:val="22"/>
                <w:szCs w:val="22"/>
                <w:lang w:val="cs-CZ"/>
              </w:rPr>
              <w:t>Žádný.</w:t>
            </w:r>
          </w:p>
        </w:tc>
      </w:tr>
      <w:tr w:rsidR="0092498C" w:rsidRPr="00CA2DC1" w:rsidTr="000D4D6C">
        <w:trPr>
          <w:jc w:val="center"/>
        </w:trPr>
        <w:tc>
          <w:tcPr>
            <w:tcW w:w="4706" w:type="dxa"/>
          </w:tcPr>
          <w:p w:rsidR="006942B4" w:rsidRDefault="0092498C">
            <w:pPr>
              <w:pStyle w:val="textepage"/>
              <w:numPr>
                <w:ilvl w:val="0"/>
                <w:numId w:val="0"/>
              </w:numPr>
              <w:tabs>
                <w:tab w:val="clear" w:pos="284"/>
                <w:tab w:val="left" w:pos="22"/>
              </w:tabs>
              <w:spacing w:before="120" w:after="0"/>
              <w:rPr>
                <w:rFonts w:cs="Arial"/>
                <w:color w:val="FF0000"/>
                <w:sz w:val="22"/>
                <w:szCs w:val="22"/>
              </w:rPr>
            </w:pPr>
            <w:r w:rsidRPr="001E6E6C">
              <w:rPr>
                <w:rFonts w:cs="Arial"/>
                <w:b/>
                <w:sz w:val="22"/>
                <w:szCs w:val="22"/>
              </w:rPr>
              <w:t>SUPERSEDED DOCUMENTS</w:t>
            </w:r>
          </w:p>
        </w:tc>
        <w:tc>
          <w:tcPr>
            <w:tcW w:w="4933" w:type="dxa"/>
          </w:tcPr>
          <w:p w:rsidR="006942B4" w:rsidRDefault="0092498C">
            <w:pPr>
              <w:pStyle w:val="textepage"/>
              <w:numPr>
                <w:ilvl w:val="0"/>
                <w:numId w:val="0"/>
              </w:numPr>
              <w:tabs>
                <w:tab w:val="clear" w:pos="284"/>
                <w:tab w:val="left" w:pos="0"/>
              </w:tabs>
              <w:spacing w:before="120" w:after="0"/>
              <w:rPr>
                <w:rFonts w:cs="Arial"/>
                <w:color w:val="FF0000"/>
                <w:sz w:val="22"/>
                <w:szCs w:val="22"/>
                <w:lang w:val="cs-CZ"/>
              </w:rPr>
            </w:pPr>
            <w:r w:rsidRPr="001E6E6C">
              <w:rPr>
                <w:rFonts w:cs="Arial"/>
                <w:b/>
                <w:sz w:val="22"/>
                <w:szCs w:val="22"/>
                <w:lang w:val="cs-CZ"/>
              </w:rPr>
              <w:t>NAHRAZOVANÉ DOKUMENTY</w:t>
            </w:r>
          </w:p>
        </w:tc>
      </w:tr>
      <w:tr w:rsidR="00C22400" w:rsidRPr="002C4D8F" w:rsidTr="000D4D6C">
        <w:trPr>
          <w:jc w:val="center"/>
        </w:trPr>
        <w:tc>
          <w:tcPr>
            <w:tcW w:w="4706" w:type="dxa"/>
          </w:tcPr>
          <w:p w:rsidR="00C22400" w:rsidRPr="001E6E6C" w:rsidRDefault="00C22400" w:rsidP="00C22400">
            <w:pPr>
              <w:pStyle w:val="textepage"/>
              <w:numPr>
                <w:ilvl w:val="0"/>
                <w:numId w:val="0"/>
              </w:numPr>
              <w:tabs>
                <w:tab w:val="clear" w:pos="284"/>
                <w:tab w:val="left" w:pos="22"/>
              </w:tabs>
              <w:spacing w:after="0"/>
              <w:rPr>
                <w:rFonts w:cs="Arial"/>
                <w:color w:val="FF0000"/>
                <w:sz w:val="22"/>
                <w:szCs w:val="22"/>
              </w:rPr>
            </w:pPr>
            <w:r w:rsidRPr="001E6E6C">
              <w:rPr>
                <w:rFonts w:cs="Arial"/>
                <w:sz w:val="22"/>
                <w:szCs w:val="22"/>
              </w:rPr>
              <w:t xml:space="preserve">This STANREC supersedes the following </w:t>
            </w:r>
            <w:r w:rsidRPr="001E6E6C">
              <w:rPr>
                <w:rFonts w:cs="Arial"/>
                <w:color w:val="FF0000"/>
                <w:sz w:val="22"/>
                <w:szCs w:val="22"/>
              </w:rPr>
              <w:t xml:space="preserve">document: </w:t>
            </w:r>
            <w:r w:rsidRPr="001E6E6C">
              <w:rPr>
                <w:rFonts w:cs="Arial"/>
                <w:b/>
                <w:color w:val="FF0000"/>
                <w:sz w:val="22"/>
                <w:szCs w:val="22"/>
              </w:rPr>
              <w:t>OR</w:t>
            </w:r>
            <w:r w:rsidRPr="001E6E6C">
              <w:rPr>
                <w:rFonts w:cs="Arial"/>
                <w:color w:val="FF0000"/>
                <w:sz w:val="22"/>
                <w:szCs w:val="22"/>
              </w:rPr>
              <w:t xml:space="preserve"> documents:</w:t>
            </w:r>
          </w:p>
        </w:tc>
        <w:tc>
          <w:tcPr>
            <w:tcW w:w="4933" w:type="dxa"/>
          </w:tcPr>
          <w:p w:rsidR="00C22400" w:rsidRPr="001E6E6C" w:rsidRDefault="00C22400" w:rsidP="00C22400">
            <w:pPr>
              <w:pStyle w:val="textepage"/>
              <w:numPr>
                <w:ilvl w:val="0"/>
                <w:numId w:val="0"/>
              </w:numPr>
              <w:tabs>
                <w:tab w:val="clear" w:pos="284"/>
                <w:tab w:val="left" w:pos="0"/>
              </w:tabs>
              <w:spacing w:after="0"/>
              <w:rPr>
                <w:rFonts w:cs="Arial"/>
                <w:color w:val="FF0000"/>
                <w:sz w:val="22"/>
                <w:szCs w:val="22"/>
                <w:lang w:val="cs-CZ"/>
              </w:rPr>
            </w:pPr>
            <w:r w:rsidRPr="001E6E6C">
              <w:rPr>
                <w:rFonts w:cs="Arial"/>
                <w:sz w:val="22"/>
                <w:szCs w:val="22"/>
                <w:lang w:val="cs-CZ"/>
              </w:rPr>
              <w:t xml:space="preserve">Tento STANREC nahrazuje následující </w:t>
            </w:r>
            <w:r w:rsidRPr="001E6E6C">
              <w:rPr>
                <w:rFonts w:cs="Arial"/>
                <w:color w:val="FF0000"/>
                <w:sz w:val="22"/>
                <w:szCs w:val="22"/>
                <w:lang w:val="cs-CZ"/>
              </w:rPr>
              <w:t xml:space="preserve">dokument: </w:t>
            </w:r>
            <w:r w:rsidRPr="001E6E6C">
              <w:rPr>
                <w:rFonts w:cs="Arial"/>
                <w:b/>
                <w:color w:val="FF0000"/>
                <w:sz w:val="22"/>
                <w:szCs w:val="22"/>
                <w:lang w:val="cs-CZ"/>
              </w:rPr>
              <w:t>nebo</w:t>
            </w:r>
            <w:r w:rsidRPr="001E6E6C">
              <w:rPr>
                <w:rFonts w:cs="Arial"/>
                <w:color w:val="FF0000"/>
                <w:sz w:val="22"/>
                <w:szCs w:val="22"/>
                <w:lang w:val="cs-CZ"/>
              </w:rPr>
              <w:t xml:space="preserve"> dokumenty:</w:t>
            </w:r>
          </w:p>
        </w:tc>
      </w:tr>
      <w:tr w:rsidR="00C22400" w:rsidRPr="002C4D8F" w:rsidTr="000D4D6C">
        <w:trPr>
          <w:jc w:val="center"/>
        </w:trPr>
        <w:tc>
          <w:tcPr>
            <w:tcW w:w="4706" w:type="dxa"/>
          </w:tcPr>
          <w:p w:rsidR="00C22400" w:rsidRPr="001E6E6C" w:rsidRDefault="00C22400" w:rsidP="00034E4C">
            <w:pPr>
              <w:pStyle w:val="textepage"/>
              <w:numPr>
                <w:ilvl w:val="0"/>
                <w:numId w:val="0"/>
              </w:numPr>
              <w:tabs>
                <w:tab w:val="left" w:pos="22"/>
              </w:tabs>
              <w:spacing w:after="0"/>
              <w:rPr>
                <w:rFonts w:cs="Arial"/>
                <w:color w:val="FF0000"/>
                <w:sz w:val="22"/>
                <w:szCs w:val="22"/>
              </w:rPr>
            </w:pPr>
            <w:r w:rsidRPr="001E6E6C">
              <w:rPr>
                <w:rFonts w:cs="Arial"/>
                <w:color w:val="FF0000"/>
                <w:sz w:val="22"/>
                <w:szCs w:val="22"/>
              </w:rPr>
              <w:t>List document(s): short title (e.g. STANAG xxxx), edition, version and date.</w:t>
            </w:r>
          </w:p>
          <w:p w:rsidR="006942B4" w:rsidRDefault="00C22400">
            <w:pPr>
              <w:pStyle w:val="textepage"/>
              <w:numPr>
                <w:ilvl w:val="0"/>
                <w:numId w:val="0"/>
              </w:numPr>
              <w:tabs>
                <w:tab w:val="left" w:pos="22"/>
              </w:tabs>
              <w:spacing w:before="120" w:after="120"/>
              <w:rPr>
                <w:rFonts w:cs="Arial"/>
                <w:b/>
                <w:color w:val="FF0000"/>
                <w:sz w:val="22"/>
                <w:szCs w:val="22"/>
              </w:rPr>
            </w:pPr>
            <w:r w:rsidRPr="001E6E6C">
              <w:rPr>
                <w:rFonts w:cs="Arial"/>
                <w:b/>
                <w:color w:val="FF0000"/>
                <w:sz w:val="22"/>
                <w:szCs w:val="22"/>
              </w:rPr>
              <w:t>OR</w:t>
            </w:r>
          </w:p>
          <w:p w:rsidR="00C22400" w:rsidRPr="001E6E6C" w:rsidRDefault="00C22400" w:rsidP="00C22400">
            <w:pPr>
              <w:pStyle w:val="textepage"/>
              <w:numPr>
                <w:ilvl w:val="0"/>
                <w:numId w:val="0"/>
              </w:numPr>
              <w:tabs>
                <w:tab w:val="left" w:pos="22"/>
              </w:tabs>
              <w:spacing w:after="0"/>
              <w:rPr>
                <w:rFonts w:cs="Arial"/>
                <w:color w:val="FF0000"/>
                <w:sz w:val="22"/>
                <w:szCs w:val="22"/>
              </w:rPr>
            </w:pPr>
            <w:r w:rsidRPr="001E6E6C">
              <w:rPr>
                <w:rFonts w:cs="Arial"/>
                <w:color w:val="FF0000"/>
                <w:sz w:val="22"/>
                <w:szCs w:val="22"/>
              </w:rPr>
              <w:t>This STANREC does not supersede any document.</w:t>
            </w:r>
          </w:p>
        </w:tc>
        <w:tc>
          <w:tcPr>
            <w:tcW w:w="4933" w:type="dxa"/>
          </w:tcPr>
          <w:p w:rsidR="00C22400" w:rsidRPr="001E6E6C" w:rsidRDefault="00B66B5D" w:rsidP="00034E4C">
            <w:pPr>
              <w:pStyle w:val="textepage"/>
              <w:numPr>
                <w:ilvl w:val="0"/>
                <w:numId w:val="0"/>
              </w:numPr>
              <w:tabs>
                <w:tab w:val="left" w:pos="0"/>
              </w:tabs>
              <w:spacing w:after="0"/>
              <w:rPr>
                <w:rFonts w:cs="Arial"/>
                <w:color w:val="FF0000"/>
                <w:sz w:val="22"/>
                <w:szCs w:val="22"/>
                <w:lang w:val="cs-CZ"/>
              </w:rPr>
            </w:pPr>
            <w:r w:rsidRPr="00164F2A">
              <w:rPr>
                <w:rFonts w:cs="Arial"/>
                <w:color w:val="FF0000"/>
                <w:sz w:val="22"/>
                <w:szCs w:val="22"/>
                <w:lang w:val="cs-CZ"/>
              </w:rPr>
              <w:t>Uveďte dokument(y)</w:t>
            </w:r>
            <w:r w:rsidR="0016012F" w:rsidRPr="00164F2A">
              <w:rPr>
                <w:rFonts w:cs="Arial"/>
                <w:color w:val="FF0000"/>
                <w:sz w:val="22"/>
                <w:szCs w:val="22"/>
                <w:lang w:val="cs-CZ"/>
              </w:rPr>
              <w:t>:</w:t>
            </w:r>
            <w:r w:rsidR="00164F2A">
              <w:rPr>
                <w:rFonts w:cs="Arial"/>
                <w:color w:val="FF0000"/>
                <w:sz w:val="22"/>
                <w:szCs w:val="22"/>
                <w:lang w:val="cs-CZ"/>
              </w:rPr>
              <w:t xml:space="preserve"> </w:t>
            </w:r>
            <w:r w:rsidR="00BB5323" w:rsidRPr="00BB5323">
              <w:rPr>
                <w:rFonts w:cs="Arial"/>
                <w:color w:val="FF0000"/>
                <w:sz w:val="22"/>
                <w:szCs w:val="22"/>
                <w:lang w:val="cs-CZ"/>
              </w:rPr>
              <w:t>označení</w:t>
            </w:r>
            <w:r w:rsidR="00C22400" w:rsidRPr="001E6E6C">
              <w:rPr>
                <w:rFonts w:cs="Arial"/>
                <w:color w:val="FF0000"/>
                <w:sz w:val="22"/>
                <w:szCs w:val="22"/>
                <w:lang w:val="cs-CZ"/>
              </w:rPr>
              <w:t xml:space="preserve"> (např. STANAG xxxx), edice, verze a datum.</w:t>
            </w:r>
          </w:p>
          <w:p w:rsidR="006942B4" w:rsidRDefault="00097F7E">
            <w:pPr>
              <w:pStyle w:val="textepage"/>
              <w:numPr>
                <w:ilvl w:val="0"/>
                <w:numId w:val="0"/>
              </w:numPr>
              <w:tabs>
                <w:tab w:val="left" w:pos="0"/>
              </w:tabs>
              <w:spacing w:before="120" w:after="120"/>
              <w:rPr>
                <w:rFonts w:cs="Arial"/>
                <w:b/>
                <w:color w:val="FF0000"/>
                <w:sz w:val="22"/>
                <w:szCs w:val="22"/>
                <w:lang w:val="cs-CZ"/>
              </w:rPr>
            </w:pPr>
            <w:r>
              <w:rPr>
                <w:rFonts w:cs="Arial"/>
                <w:b/>
                <w:color w:val="FF0000"/>
                <w:sz w:val="22"/>
                <w:szCs w:val="22"/>
                <w:lang w:val="cs-CZ"/>
              </w:rPr>
              <w:t>n</w:t>
            </w:r>
            <w:r w:rsidR="00C22400" w:rsidRPr="001E6E6C">
              <w:rPr>
                <w:rFonts w:cs="Arial"/>
                <w:b/>
                <w:color w:val="FF0000"/>
                <w:sz w:val="22"/>
                <w:szCs w:val="22"/>
                <w:lang w:val="cs-CZ"/>
              </w:rPr>
              <w:t>ebo</w:t>
            </w:r>
          </w:p>
          <w:p w:rsidR="00C22400" w:rsidRPr="001E6E6C" w:rsidRDefault="00C22400" w:rsidP="00C22400">
            <w:pPr>
              <w:pStyle w:val="textepage"/>
              <w:numPr>
                <w:ilvl w:val="0"/>
                <w:numId w:val="0"/>
              </w:numPr>
              <w:tabs>
                <w:tab w:val="left" w:pos="0"/>
              </w:tabs>
              <w:spacing w:after="0"/>
              <w:rPr>
                <w:rFonts w:cs="Arial"/>
                <w:sz w:val="22"/>
                <w:szCs w:val="22"/>
                <w:lang w:val="cs-CZ"/>
              </w:rPr>
            </w:pPr>
            <w:r w:rsidRPr="001E6E6C">
              <w:rPr>
                <w:rFonts w:cs="Arial"/>
                <w:color w:val="FF0000"/>
                <w:sz w:val="22"/>
                <w:szCs w:val="22"/>
                <w:lang w:val="cs-CZ"/>
              </w:rPr>
              <w:t>Tento STANREC nenahrazuje žádný dokument.</w:t>
            </w:r>
          </w:p>
        </w:tc>
      </w:tr>
      <w:tr w:rsidR="0092498C" w:rsidRPr="00CA2DC1" w:rsidTr="000D4D6C">
        <w:trPr>
          <w:jc w:val="center"/>
        </w:trPr>
        <w:tc>
          <w:tcPr>
            <w:tcW w:w="4706" w:type="dxa"/>
          </w:tcPr>
          <w:p w:rsidR="006942B4" w:rsidRDefault="0092498C">
            <w:pPr>
              <w:pStyle w:val="textepage"/>
              <w:numPr>
                <w:ilvl w:val="0"/>
                <w:numId w:val="0"/>
              </w:numPr>
              <w:tabs>
                <w:tab w:val="clear" w:pos="284"/>
                <w:tab w:val="left" w:pos="22"/>
              </w:tabs>
              <w:spacing w:before="120" w:after="0"/>
              <w:rPr>
                <w:rFonts w:cs="Arial"/>
                <w:b/>
                <w:color w:val="FF0000"/>
                <w:sz w:val="22"/>
                <w:szCs w:val="22"/>
              </w:rPr>
            </w:pPr>
            <w:r w:rsidRPr="00107809">
              <w:rPr>
                <w:rFonts w:cs="Arial"/>
                <w:b/>
                <w:sz w:val="22"/>
                <w:szCs w:val="22"/>
              </w:rPr>
              <w:t>USE</w:t>
            </w:r>
          </w:p>
        </w:tc>
        <w:tc>
          <w:tcPr>
            <w:tcW w:w="4933" w:type="dxa"/>
          </w:tcPr>
          <w:p w:rsidR="006942B4" w:rsidRDefault="0092498C">
            <w:pPr>
              <w:pStyle w:val="textepage"/>
              <w:numPr>
                <w:ilvl w:val="0"/>
                <w:numId w:val="0"/>
              </w:numPr>
              <w:tabs>
                <w:tab w:val="left" w:pos="0"/>
              </w:tabs>
              <w:spacing w:before="120" w:after="0"/>
              <w:rPr>
                <w:rFonts w:cs="Arial"/>
                <w:b/>
                <w:color w:val="FF0000"/>
                <w:sz w:val="22"/>
                <w:szCs w:val="22"/>
                <w:lang w:val="cs-CZ"/>
              </w:rPr>
            </w:pPr>
            <w:r>
              <w:rPr>
                <w:rFonts w:cs="Arial"/>
                <w:b/>
                <w:color w:val="000000"/>
                <w:sz w:val="22"/>
                <w:szCs w:val="22"/>
                <w:lang w:val="cs-CZ"/>
              </w:rPr>
              <w:t>UŽITÍ</w:t>
            </w:r>
          </w:p>
        </w:tc>
      </w:tr>
      <w:tr w:rsidR="0092498C" w:rsidRPr="00C77053" w:rsidTr="000D4D6C">
        <w:trPr>
          <w:jc w:val="center"/>
        </w:trPr>
        <w:tc>
          <w:tcPr>
            <w:tcW w:w="4706" w:type="dxa"/>
          </w:tcPr>
          <w:p w:rsidR="00946F42" w:rsidRPr="00107809" w:rsidRDefault="0092498C" w:rsidP="00BB5323">
            <w:pPr>
              <w:pStyle w:val="textepage"/>
              <w:numPr>
                <w:ilvl w:val="0"/>
                <w:numId w:val="0"/>
              </w:numPr>
              <w:tabs>
                <w:tab w:val="clear" w:pos="284"/>
                <w:tab w:val="left" w:pos="22"/>
              </w:tabs>
              <w:spacing w:after="0"/>
              <w:rPr>
                <w:rFonts w:cs="Arial"/>
                <w:color w:val="FF0000"/>
                <w:sz w:val="22"/>
                <w:szCs w:val="22"/>
              </w:rPr>
            </w:pPr>
            <w:r w:rsidRPr="00107809">
              <w:rPr>
                <w:rFonts w:cs="Arial"/>
                <w:sz w:val="22"/>
                <w:szCs w:val="22"/>
              </w:rPr>
              <w:t>Member or partner nations and NATO bodies should provide feedback to the NSO on the use of Allied standards covered by a STANREC.</w:t>
            </w:r>
          </w:p>
        </w:tc>
        <w:tc>
          <w:tcPr>
            <w:tcW w:w="4933" w:type="dxa"/>
          </w:tcPr>
          <w:p w:rsidR="0092498C" w:rsidRPr="00CA2DC1" w:rsidRDefault="0092498C" w:rsidP="00946F42">
            <w:pPr>
              <w:pStyle w:val="textepage"/>
              <w:numPr>
                <w:ilvl w:val="0"/>
                <w:numId w:val="0"/>
              </w:numPr>
              <w:tabs>
                <w:tab w:val="clear" w:pos="284"/>
                <w:tab w:val="left" w:pos="0"/>
              </w:tabs>
              <w:spacing w:after="0"/>
              <w:rPr>
                <w:rFonts w:cs="Arial"/>
                <w:sz w:val="22"/>
                <w:szCs w:val="22"/>
                <w:lang w:val="cs-CZ"/>
              </w:rPr>
            </w:pPr>
            <w:r>
              <w:rPr>
                <w:rFonts w:cs="Arial"/>
                <w:sz w:val="22"/>
                <w:szCs w:val="22"/>
                <w:lang w:val="cs-CZ"/>
              </w:rPr>
              <w:t>Člen</w:t>
            </w:r>
            <w:r w:rsidR="006F7469">
              <w:rPr>
                <w:rFonts w:cs="Arial"/>
                <w:sz w:val="22"/>
                <w:szCs w:val="22"/>
                <w:lang w:val="cs-CZ"/>
              </w:rPr>
              <w:t>ské</w:t>
            </w:r>
            <w:r>
              <w:rPr>
                <w:rFonts w:cs="Arial"/>
                <w:sz w:val="22"/>
                <w:szCs w:val="22"/>
                <w:lang w:val="cs-CZ"/>
              </w:rPr>
              <w:t xml:space="preserve"> nebo partnerské </w:t>
            </w:r>
            <w:r w:rsidR="006F7469">
              <w:rPr>
                <w:rFonts w:cs="Arial"/>
                <w:sz w:val="22"/>
                <w:szCs w:val="22"/>
                <w:lang w:val="cs-CZ"/>
              </w:rPr>
              <w:t>státy</w:t>
            </w:r>
            <w:r>
              <w:rPr>
                <w:rFonts w:cs="Arial"/>
                <w:sz w:val="22"/>
                <w:szCs w:val="22"/>
                <w:lang w:val="cs-CZ"/>
              </w:rPr>
              <w:t xml:space="preserve"> a orgány NATO by měli NSO poskytnout zpětnou vazbu o použití spojeneckých standardů přejímaných STANREC.</w:t>
            </w:r>
          </w:p>
        </w:tc>
      </w:tr>
      <w:tr w:rsidR="0092498C" w:rsidRPr="00C22400" w:rsidTr="000D4D6C">
        <w:trPr>
          <w:jc w:val="center"/>
        </w:trPr>
        <w:tc>
          <w:tcPr>
            <w:tcW w:w="4706" w:type="dxa"/>
          </w:tcPr>
          <w:p w:rsidR="0092498C" w:rsidRPr="00107809" w:rsidRDefault="0092498C" w:rsidP="0092498C">
            <w:pPr>
              <w:pStyle w:val="textepage"/>
              <w:numPr>
                <w:ilvl w:val="0"/>
                <w:numId w:val="0"/>
              </w:numPr>
              <w:tabs>
                <w:tab w:val="clear" w:pos="284"/>
                <w:tab w:val="left" w:pos="22"/>
              </w:tabs>
              <w:spacing w:after="0"/>
              <w:rPr>
                <w:rFonts w:cs="Arial"/>
                <w:b/>
                <w:color w:val="000000"/>
                <w:sz w:val="22"/>
                <w:szCs w:val="22"/>
              </w:rPr>
            </w:pPr>
            <w:r w:rsidRPr="00107809">
              <w:rPr>
                <w:rFonts w:cs="Arial"/>
                <w:color w:val="FF0000"/>
                <w:sz w:val="22"/>
                <w:szCs w:val="22"/>
              </w:rPr>
              <w:t>Indicate the normative references to be implemented along with the covered Allied standards.</w:t>
            </w:r>
          </w:p>
        </w:tc>
        <w:tc>
          <w:tcPr>
            <w:tcW w:w="4933" w:type="dxa"/>
          </w:tcPr>
          <w:p w:rsidR="0092498C" w:rsidRPr="00CA2DC1" w:rsidRDefault="008C242A">
            <w:pPr>
              <w:pStyle w:val="textepage"/>
              <w:numPr>
                <w:ilvl w:val="0"/>
                <w:numId w:val="0"/>
              </w:numPr>
              <w:tabs>
                <w:tab w:val="clear" w:pos="284"/>
                <w:tab w:val="left" w:pos="0"/>
              </w:tabs>
              <w:spacing w:after="0"/>
              <w:rPr>
                <w:rFonts w:cs="Arial"/>
                <w:b/>
                <w:bCs/>
                <w:sz w:val="22"/>
                <w:szCs w:val="22"/>
                <w:lang w:val="cs-CZ" w:eastAsia="en-GB"/>
              </w:rPr>
            </w:pPr>
            <w:r>
              <w:rPr>
                <w:rFonts w:cs="Arial"/>
                <w:color w:val="FF0000"/>
                <w:sz w:val="22"/>
                <w:szCs w:val="22"/>
                <w:lang w:val="cs-CZ"/>
              </w:rPr>
              <w:t xml:space="preserve">Uveďte </w:t>
            </w:r>
            <w:r w:rsidR="0092498C">
              <w:rPr>
                <w:rFonts w:cs="Arial"/>
                <w:color w:val="FF0000"/>
                <w:sz w:val="22"/>
                <w:szCs w:val="22"/>
                <w:lang w:val="cs-CZ"/>
              </w:rPr>
              <w:t>normativní odkazy</w:t>
            </w:r>
            <w:r w:rsidR="007C3F18">
              <w:rPr>
                <w:rFonts w:cs="Arial"/>
                <w:color w:val="FF0000"/>
                <w:sz w:val="22"/>
                <w:szCs w:val="22"/>
                <w:lang w:val="cs-CZ"/>
              </w:rPr>
              <w:t xml:space="preserve"> na dokumenty</w:t>
            </w:r>
            <w:r w:rsidR="0092498C">
              <w:rPr>
                <w:rFonts w:cs="Arial"/>
                <w:color w:val="FF0000"/>
                <w:sz w:val="22"/>
                <w:szCs w:val="22"/>
                <w:lang w:val="cs-CZ"/>
              </w:rPr>
              <w:t>, které mají být zavedeny společně s přejímanými spojeneckými standardy</w:t>
            </w:r>
            <w:r w:rsidR="0092498C" w:rsidRPr="00CA2DC1">
              <w:rPr>
                <w:rFonts w:cs="Arial"/>
                <w:color w:val="FF0000"/>
                <w:sz w:val="22"/>
                <w:szCs w:val="22"/>
                <w:lang w:val="cs-CZ"/>
              </w:rPr>
              <w:t>.</w:t>
            </w:r>
          </w:p>
        </w:tc>
      </w:tr>
      <w:tr w:rsidR="0092498C" w:rsidRPr="00CA2DC1" w:rsidTr="000D4D6C">
        <w:trPr>
          <w:jc w:val="center"/>
        </w:trPr>
        <w:tc>
          <w:tcPr>
            <w:tcW w:w="4706" w:type="dxa"/>
          </w:tcPr>
          <w:p w:rsidR="006942B4" w:rsidRDefault="0092498C">
            <w:pPr>
              <w:pStyle w:val="textepage"/>
              <w:numPr>
                <w:ilvl w:val="0"/>
                <w:numId w:val="0"/>
              </w:numPr>
              <w:tabs>
                <w:tab w:val="clear" w:pos="284"/>
                <w:tab w:val="left" w:pos="22"/>
              </w:tabs>
              <w:spacing w:before="120" w:after="0"/>
              <w:rPr>
                <w:rFonts w:cs="Arial"/>
                <w:b/>
                <w:color w:val="000000"/>
                <w:sz w:val="22"/>
                <w:szCs w:val="22"/>
              </w:rPr>
            </w:pPr>
            <w:r w:rsidRPr="00107809">
              <w:rPr>
                <w:rFonts w:cs="Arial"/>
                <w:b/>
                <w:color w:val="000000"/>
                <w:sz w:val="22"/>
                <w:szCs w:val="22"/>
              </w:rPr>
              <w:t>REVIEW</w:t>
            </w:r>
          </w:p>
        </w:tc>
        <w:tc>
          <w:tcPr>
            <w:tcW w:w="4933" w:type="dxa"/>
          </w:tcPr>
          <w:p w:rsidR="006942B4" w:rsidRDefault="0092498C">
            <w:pPr>
              <w:pStyle w:val="textepage"/>
              <w:numPr>
                <w:ilvl w:val="0"/>
                <w:numId w:val="0"/>
              </w:numPr>
              <w:tabs>
                <w:tab w:val="clear" w:pos="284"/>
                <w:tab w:val="left" w:pos="0"/>
              </w:tabs>
              <w:spacing w:before="120" w:after="0"/>
              <w:rPr>
                <w:rFonts w:cs="Arial"/>
                <w:b/>
                <w:bCs/>
                <w:caps/>
                <w:color w:val="000000"/>
                <w:sz w:val="22"/>
                <w:szCs w:val="22"/>
                <w:lang w:val="cs-CZ"/>
              </w:rPr>
            </w:pPr>
            <w:r>
              <w:rPr>
                <w:rFonts w:cs="Arial"/>
                <w:b/>
                <w:bCs/>
                <w:sz w:val="22"/>
                <w:szCs w:val="22"/>
                <w:lang w:val="cs-CZ" w:eastAsia="en-GB"/>
              </w:rPr>
              <w:t>REVIZE</w:t>
            </w:r>
          </w:p>
        </w:tc>
      </w:tr>
      <w:tr w:rsidR="0092498C" w:rsidRPr="002C4D8F" w:rsidTr="000D4D6C">
        <w:trPr>
          <w:jc w:val="center"/>
        </w:trPr>
        <w:tc>
          <w:tcPr>
            <w:tcW w:w="4706" w:type="dxa"/>
          </w:tcPr>
          <w:p w:rsidR="0092498C" w:rsidRPr="00107809" w:rsidRDefault="0092498C" w:rsidP="0092498C">
            <w:pPr>
              <w:pStyle w:val="textepage"/>
              <w:numPr>
                <w:ilvl w:val="0"/>
                <w:numId w:val="0"/>
              </w:numPr>
              <w:tabs>
                <w:tab w:val="clear" w:pos="284"/>
                <w:tab w:val="left" w:pos="22"/>
              </w:tabs>
              <w:spacing w:after="0"/>
              <w:rPr>
                <w:rFonts w:cs="Arial"/>
                <w:sz w:val="22"/>
                <w:szCs w:val="22"/>
              </w:rPr>
            </w:pPr>
            <w:r w:rsidRPr="00107809">
              <w:rPr>
                <w:rFonts w:cs="Arial"/>
                <w:sz w:val="22"/>
                <w:szCs w:val="22"/>
              </w:rPr>
              <w:t>This STANREC is to be reviewed at least once every five years. The result of the review is to be recorded within the NSDD.</w:t>
            </w:r>
          </w:p>
        </w:tc>
        <w:tc>
          <w:tcPr>
            <w:tcW w:w="4933" w:type="dxa"/>
          </w:tcPr>
          <w:p w:rsidR="0092498C" w:rsidRPr="00CA2DC1" w:rsidRDefault="0092498C" w:rsidP="0092498C">
            <w:pPr>
              <w:pStyle w:val="textepage"/>
              <w:numPr>
                <w:ilvl w:val="0"/>
                <w:numId w:val="0"/>
              </w:numPr>
              <w:tabs>
                <w:tab w:val="clear" w:pos="284"/>
                <w:tab w:val="left" w:pos="0"/>
              </w:tabs>
              <w:spacing w:after="0"/>
              <w:rPr>
                <w:rFonts w:cs="Arial"/>
                <w:sz w:val="22"/>
                <w:szCs w:val="22"/>
                <w:lang w:val="cs-CZ"/>
              </w:rPr>
            </w:pPr>
            <w:r>
              <w:rPr>
                <w:rFonts w:cs="Arial"/>
                <w:sz w:val="22"/>
                <w:szCs w:val="22"/>
                <w:lang w:val="cs-CZ"/>
              </w:rPr>
              <w:t xml:space="preserve">Tento </w:t>
            </w:r>
            <w:r w:rsidRPr="00CA2DC1">
              <w:rPr>
                <w:rFonts w:cs="Arial"/>
                <w:sz w:val="22"/>
                <w:szCs w:val="22"/>
                <w:lang w:val="cs-CZ"/>
              </w:rPr>
              <w:t>STANREC</w:t>
            </w:r>
            <w:r>
              <w:rPr>
                <w:rFonts w:cs="Arial"/>
                <w:sz w:val="22"/>
                <w:szCs w:val="22"/>
                <w:lang w:val="cs-CZ"/>
              </w:rPr>
              <w:t xml:space="preserve"> musí být revidován alespoň jednou za pět let. Výsledek revize se zaznamenává a vede v NSDD.</w:t>
            </w:r>
          </w:p>
        </w:tc>
      </w:tr>
      <w:tr w:rsidR="0092498C" w:rsidRPr="00CA2DC1" w:rsidTr="000D4D6C">
        <w:trPr>
          <w:jc w:val="center"/>
        </w:trPr>
        <w:tc>
          <w:tcPr>
            <w:tcW w:w="4706" w:type="dxa"/>
          </w:tcPr>
          <w:p w:rsidR="006942B4" w:rsidRDefault="0092498C">
            <w:pPr>
              <w:pStyle w:val="textepage"/>
              <w:numPr>
                <w:ilvl w:val="0"/>
                <w:numId w:val="0"/>
              </w:numPr>
              <w:tabs>
                <w:tab w:val="clear" w:pos="284"/>
                <w:tab w:val="left" w:pos="22"/>
              </w:tabs>
              <w:spacing w:before="120" w:after="0"/>
              <w:jc w:val="left"/>
              <w:rPr>
                <w:rFonts w:cs="Arial"/>
                <w:b/>
                <w:sz w:val="22"/>
                <w:szCs w:val="22"/>
              </w:rPr>
            </w:pPr>
            <w:r w:rsidRPr="00107809">
              <w:rPr>
                <w:rFonts w:cs="Arial"/>
                <w:b/>
                <w:sz w:val="22"/>
                <w:szCs w:val="22"/>
              </w:rPr>
              <w:lastRenderedPageBreak/>
              <w:t>TASKING AUTHORITY</w:t>
            </w:r>
          </w:p>
        </w:tc>
        <w:tc>
          <w:tcPr>
            <w:tcW w:w="4933" w:type="dxa"/>
          </w:tcPr>
          <w:p w:rsidR="006942B4" w:rsidRDefault="0092498C">
            <w:pPr>
              <w:pStyle w:val="textepage"/>
              <w:numPr>
                <w:ilvl w:val="0"/>
                <w:numId w:val="0"/>
              </w:numPr>
              <w:tabs>
                <w:tab w:val="clear" w:pos="284"/>
                <w:tab w:val="left" w:pos="0"/>
              </w:tabs>
              <w:spacing w:before="120" w:after="0"/>
              <w:jc w:val="left"/>
              <w:rPr>
                <w:rFonts w:cs="Arial"/>
                <w:b/>
                <w:sz w:val="22"/>
                <w:szCs w:val="22"/>
                <w:lang w:val="cs-CZ"/>
              </w:rPr>
            </w:pPr>
            <w:r>
              <w:rPr>
                <w:rFonts w:cs="Arial"/>
                <w:b/>
                <w:sz w:val="22"/>
                <w:szCs w:val="22"/>
                <w:lang w:val="cs-CZ"/>
              </w:rPr>
              <w:t>ODBORNÝ ORGÁN</w:t>
            </w:r>
          </w:p>
        </w:tc>
      </w:tr>
      <w:tr w:rsidR="0092498C" w:rsidRPr="00CA2DC1" w:rsidTr="000D4D6C">
        <w:trPr>
          <w:jc w:val="center"/>
        </w:trPr>
        <w:tc>
          <w:tcPr>
            <w:tcW w:w="4706" w:type="dxa"/>
          </w:tcPr>
          <w:p w:rsidR="0092498C" w:rsidRPr="00107809" w:rsidRDefault="0092498C" w:rsidP="0092498C">
            <w:pPr>
              <w:pStyle w:val="textepage"/>
              <w:numPr>
                <w:ilvl w:val="0"/>
                <w:numId w:val="0"/>
              </w:numPr>
              <w:tabs>
                <w:tab w:val="clear" w:pos="284"/>
                <w:tab w:val="left" w:pos="22"/>
              </w:tabs>
              <w:spacing w:after="0"/>
              <w:rPr>
                <w:rFonts w:cs="Arial"/>
                <w:sz w:val="22"/>
                <w:szCs w:val="22"/>
              </w:rPr>
            </w:pPr>
            <w:r w:rsidRPr="00107809">
              <w:rPr>
                <w:rFonts w:cs="Arial"/>
                <w:sz w:val="22"/>
                <w:szCs w:val="22"/>
              </w:rPr>
              <w:t>This STANREC is supervised under the authority of:</w:t>
            </w:r>
          </w:p>
        </w:tc>
        <w:tc>
          <w:tcPr>
            <w:tcW w:w="4933" w:type="dxa"/>
          </w:tcPr>
          <w:p w:rsidR="0092498C" w:rsidRPr="00CA2DC1" w:rsidRDefault="0092498C" w:rsidP="0092498C">
            <w:pPr>
              <w:pStyle w:val="textepage"/>
              <w:numPr>
                <w:ilvl w:val="0"/>
                <w:numId w:val="0"/>
              </w:numPr>
              <w:tabs>
                <w:tab w:val="clear" w:pos="284"/>
                <w:tab w:val="left" w:pos="0"/>
              </w:tabs>
              <w:spacing w:after="0"/>
              <w:rPr>
                <w:rFonts w:cs="Arial"/>
                <w:sz w:val="22"/>
                <w:szCs w:val="22"/>
                <w:lang w:val="cs-CZ"/>
              </w:rPr>
            </w:pPr>
            <w:r>
              <w:rPr>
                <w:rFonts w:cs="Arial"/>
                <w:sz w:val="22"/>
                <w:szCs w:val="22"/>
                <w:lang w:val="cs-CZ"/>
              </w:rPr>
              <w:t>Tento</w:t>
            </w:r>
            <w:r w:rsidRPr="00CA2DC1">
              <w:rPr>
                <w:rFonts w:cs="Arial"/>
                <w:sz w:val="22"/>
                <w:szCs w:val="22"/>
                <w:lang w:val="cs-CZ"/>
              </w:rPr>
              <w:t xml:space="preserve"> STANREC </w:t>
            </w:r>
            <w:r>
              <w:rPr>
                <w:rFonts w:cs="Arial"/>
                <w:sz w:val="22"/>
                <w:szCs w:val="22"/>
                <w:lang w:val="cs-CZ"/>
              </w:rPr>
              <w:t>spadá do působnosti níže uvedeného orgánu</w:t>
            </w:r>
            <w:r w:rsidRPr="00CA2DC1">
              <w:rPr>
                <w:rFonts w:cs="Arial"/>
                <w:sz w:val="22"/>
                <w:szCs w:val="22"/>
                <w:lang w:val="cs-CZ"/>
              </w:rPr>
              <w:t>:</w:t>
            </w:r>
          </w:p>
        </w:tc>
      </w:tr>
      <w:tr w:rsidR="0092498C" w:rsidRPr="00CA2DC1" w:rsidTr="000D4D6C">
        <w:trPr>
          <w:jc w:val="center"/>
        </w:trPr>
        <w:tc>
          <w:tcPr>
            <w:tcW w:w="4706" w:type="dxa"/>
            <w:gridSpan w:val="2"/>
          </w:tcPr>
          <w:p w:rsidR="006942B4" w:rsidRDefault="0092498C">
            <w:pPr>
              <w:pStyle w:val="textepage"/>
              <w:numPr>
                <w:ilvl w:val="0"/>
                <w:numId w:val="0"/>
              </w:numPr>
              <w:tabs>
                <w:tab w:val="clear" w:pos="284"/>
                <w:tab w:val="left" w:pos="0"/>
              </w:tabs>
              <w:spacing w:before="120" w:after="120"/>
              <w:jc w:val="center"/>
              <w:rPr>
                <w:rFonts w:cs="Arial"/>
                <w:sz w:val="22"/>
                <w:szCs w:val="22"/>
              </w:rPr>
            </w:pPr>
            <w:r w:rsidRPr="00107809">
              <w:rPr>
                <w:rFonts w:cs="Arial"/>
                <w:color w:val="FF0000"/>
                <w:sz w:val="22"/>
                <w:szCs w:val="22"/>
              </w:rPr>
              <w:t>[TA/DTA/WG]</w:t>
            </w:r>
          </w:p>
        </w:tc>
      </w:tr>
      <w:tr w:rsidR="0092498C" w:rsidRPr="00CA2DC1" w:rsidTr="000D4D6C">
        <w:trPr>
          <w:jc w:val="center"/>
        </w:trPr>
        <w:tc>
          <w:tcPr>
            <w:tcW w:w="4706" w:type="dxa"/>
          </w:tcPr>
          <w:p w:rsidR="006942B4" w:rsidRDefault="0092498C">
            <w:pPr>
              <w:pStyle w:val="textepage"/>
              <w:numPr>
                <w:ilvl w:val="0"/>
                <w:numId w:val="0"/>
              </w:numPr>
              <w:tabs>
                <w:tab w:val="clear" w:pos="284"/>
                <w:tab w:val="left" w:pos="22"/>
              </w:tabs>
              <w:spacing w:before="120" w:after="0"/>
              <w:jc w:val="left"/>
              <w:rPr>
                <w:rFonts w:cs="Arial"/>
                <w:b/>
                <w:sz w:val="22"/>
                <w:szCs w:val="22"/>
              </w:rPr>
            </w:pPr>
            <w:r w:rsidRPr="00CA2DC1">
              <w:rPr>
                <w:sz w:val="22"/>
                <w:szCs w:val="22"/>
                <w:lang w:val="cs-CZ"/>
              </w:rPr>
              <w:br w:type="page"/>
            </w:r>
            <w:r w:rsidRPr="00107809">
              <w:rPr>
                <w:rFonts w:cs="Arial"/>
                <w:b/>
                <w:sz w:val="22"/>
                <w:szCs w:val="22"/>
              </w:rPr>
              <w:t>FEEDBACK</w:t>
            </w:r>
          </w:p>
        </w:tc>
        <w:tc>
          <w:tcPr>
            <w:tcW w:w="4933" w:type="dxa"/>
          </w:tcPr>
          <w:p w:rsidR="006942B4" w:rsidRDefault="0092498C">
            <w:pPr>
              <w:pStyle w:val="textepage"/>
              <w:numPr>
                <w:ilvl w:val="0"/>
                <w:numId w:val="0"/>
              </w:numPr>
              <w:tabs>
                <w:tab w:val="clear" w:pos="284"/>
                <w:tab w:val="left" w:pos="0"/>
              </w:tabs>
              <w:spacing w:before="120" w:after="0"/>
              <w:jc w:val="left"/>
              <w:rPr>
                <w:rFonts w:cs="Arial"/>
                <w:b/>
                <w:sz w:val="22"/>
                <w:szCs w:val="22"/>
                <w:lang w:val="cs-CZ"/>
              </w:rPr>
            </w:pPr>
            <w:r>
              <w:rPr>
                <w:rFonts w:cs="Arial"/>
                <w:b/>
                <w:sz w:val="22"/>
                <w:szCs w:val="22"/>
                <w:lang w:val="cs-CZ"/>
              </w:rPr>
              <w:t>ZPĚTNÁ VAZBA</w:t>
            </w:r>
          </w:p>
        </w:tc>
      </w:tr>
      <w:tr w:rsidR="0092498C" w:rsidRPr="0093659F" w:rsidTr="000D4D6C">
        <w:trPr>
          <w:jc w:val="center"/>
        </w:trPr>
        <w:tc>
          <w:tcPr>
            <w:tcW w:w="4706" w:type="dxa"/>
          </w:tcPr>
          <w:p w:rsidR="0092498C" w:rsidRPr="00107809" w:rsidRDefault="0092498C" w:rsidP="0092498C">
            <w:pPr>
              <w:pStyle w:val="textepage"/>
              <w:numPr>
                <w:ilvl w:val="0"/>
                <w:numId w:val="0"/>
              </w:numPr>
              <w:tabs>
                <w:tab w:val="clear" w:pos="284"/>
                <w:tab w:val="left" w:pos="22"/>
              </w:tabs>
              <w:spacing w:after="0"/>
              <w:rPr>
                <w:rFonts w:cs="Arial"/>
                <w:sz w:val="22"/>
                <w:szCs w:val="22"/>
              </w:rPr>
            </w:pPr>
            <w:r w:rsidRPr="00107809">
              <w:rPr>
                <w:rFonts w:cs="Arial"/>
                <w:sz w:val="22"/>
                <w:szCs w:val="22"/>
              </w:rPr>
              <w:t>Any comments concerning this STANREC shall be addressed to:</w:t>
            </w:r>
          </w:p>
          <w:p w:rsidR="0092498C" w:rsidRPr="00107809" w:rsidRDefault="0092498C" w:rsidP="0092498C">
            <w:pPr>
              <w:pStyle w:val="textepage"/>
              <w:numPr>
                <w:ilvl w:val="0"/>
                <w:numId w:val="0"/>
              </w:numPr>
              <w:tabs>
                <w:tab w:val="clear" w:pos="284"/>
                <w:tab w:val="left" w:pos="22"/>
              </w:tabs>
              <w:spacing w:after="0"/>
              <w:rPr>
                <w:rFonts w:cs="Arial"/>
                <w:sz w:val="22"/>
                <w:szCs w:val="22"/>
              </w:rPr>
            </w:pPr>
          </w:p>
          <w:p w:rsidR="0092498C" w:rsidRPr="00107809" w:rsidRDefault="0092498C" w:rsidP="0092498C">
            <w:pPr>
              <w:pStyle w:val="textepage"/>
              <w:numPr>
                <w:ilvl w:val="0"/>
                <w:numId w:val="0"/>
              </w:numPr>
              <w:tabs>
                <w:tab w:val="clear" w:pos="284"/>
                <w:tab w:val="left" w:pos="22"/>
              </w:tabs>
              <w:spacing w:after="0"/>
              <w:jc w:val="center"/>
              <w:rPr>
                <w:rFonts w:cs="Arial"/>
                <w:sz w:val="22"/>
                <w:szCs w:val="22"/>
              </w:rPr>
            </w:pPr>
            <w:r w:rsidRPr="00107809">
              <w:rPr>
                <w:rFonts w:cs="Arial"/>
                <w:b/>
                <w:sz w:val="22"/>
                <w:szCs w:val="22"/>
              </w:rPr>
              <w:t>NATO Standardization Office (NSO)</w:t>
            </w:r>
          </w:p>
        </w:tc>
        <w:tc>
          <w:tcPr>
            <w:tcW w:w="4933" w:type="dxa"/>
          </w:tcPr>
          <w:p w:rsidR="0092498C" w:rsidRDefault="0092498C" w:rsidP="0092498C">
            <w:pPr>
              <w:pStyle w:val="textepage"/>
              <w:numPr>
                <w:ilvl w:val="0"/>
                <w:numId w:val="0"/>
              </w:numPr>
              <w:tabs>
                <w:tab w:val="clear" w:pos="284"/>
                <w:tab w:val="left" w:pos="0"/>
              </w:tabs>
              <w:spacing w:after="0"/>
              <w:rPr>
                <w:rFonts w:cs="Arial"/>
                <w:sz w:val="22"/>
                <w:szCs w:val="22"/>
                <w:lang w:val="cs-CZ"/>
              </w:rPr>
            </w:pPr>
            <w:r>
              <w:rPr>
                <w:rFonts w:cs="Arial"/>
                <w:sz w:val="22"/>
                <w:szCs w:val="22"/>
                <w:lang w:val="cs-CZ"/>
              </w:rPr>
              <w:t xml:space="preserve">Všechny připomínky a komentáře, které se týkají tohoto </w:t>
            </w:r>
            <w:r w:rsidRPr="00CA2DC1">
              <w:rPr>
                <w:rFonts w:cs="Arial"/>
                <w:sz w:val="22"/>
                <w:szCs w:val="22"/>
                <w:lang w:val="cs-CZ"/>
              </w:rPr>
              <w:t>STANREC</w:t>
            </w:r>
            <w:r>
              <w:rPr>
                <w:rFonts w:cs="Arial"/>
                <w:sz w:val="22"/>
                <w:szCs w:val="22"/>
                <w:lang w:val="cs-CZ"/>
              </w:rPr>
              <w:t xml:space="preserve"> je nutno zasílat na adresu</w:t>
            </w:r>
            <w:r w:rsidRPr="00CA2DC1">
              <w:rPr>
                <w:rFonts w:cs="Arial"/>
                <w:sz w:val="22"/>
                <w:szCs w:val="22"/>
                <w:lang w:val="cs-CZ"/>
              </w:rPr>
              <w:t>:</w:t>
            </w:r>
          </w:p>
          <w:p w:rsidR="0092498C" w:rsidRPr="00CA2DC1" w:rsidRDefault="0092498C" w:rsidP="0092498C">
            <w:pPr>
              <w:pStyle w:val="textepage"/>
              <w:numPr>
                <w:ilvl w:val="0"/>
                <w:numId w:val="0"/>
              </w:numPr>
              <w:tabs>
                <w:tab w:val="clear" w:pos="284"/>
                <w:tab w:val="left" w:pos="0"/>
              </w:tabs>
              <w:spacing w:after="0"/>
              <w:rPr>
                <w:rFonts w:cs="Arial"/>
                <w:sz w:val="22"/>
                <w:szCs w:val="22"/>
                <w:lang w:val="cs-CZ"/>
              </w:rPr>
            </w:pPr>
          </w:p>
          <w:p w:rsidR="0092498C" w:rsidRPr="00CA2DC1" w:rsidRDefault="0092498C" w:rsidP="0092498C">
            <w:pPr>
              <w:pStyle w:val="textepage"/>
              <w:numPr>
                <w:ilvl w:val="0"/>
                <w:numId w:val="0"/>
              </w:numPr>
              <w:tabs>
                <w:tab w:val="clear" w:pos="284"/>
                <w:tab w:val="left" w:pos="0"/>
              </w:tabs>
              <w:spacing w:after="0"/>
              <w:jc w:val="center"/>
              <w:rPr>
                <w:rFonts w:cs="Arial"/>
                <w:sz w:val="22"/>
                <w:szCs w:val="22"/>
                <w:lang w:val="cs-CZ"/>
              </w:rPr>
            </w:pPr>
            <w:r>
              <w:rPr>
                <w:rFonts w:cs="Arial"/>
                <w:b/>
                <w:sz w:val="22"/>
                <w:szCs w:val="22"/>
                <w:lang w:val="cs-CZ"/>
              </w:rPr>
              <w:t>Úřad NATO pro standardizaci</w:t>
            </w:r>
            <w:r w:rsidRPr="00CA2DC1">
              <w:rPr>
                <w:rFonts w:cs="Arial"/>
                <w:b/>
                <w:sz w:val="22"/>
                <w:szCs w:val="22"/>
                <w:lang w:val="cs-CZ"/>
              </w:rPr>
              <w:t xml:space="preserve"> (NSO)</w:t>
            </w:r>
          </w:p>
        </w:tc>
      </w:tr>
      <w:tr w:rsidR="0092498C" w:rsidRPr="002C4D8F" w:rsidTr="000D4D6C">
        <w:trPr>
          <w:jc w:val="center"/>
        </w:trPr>
        <w:tc>
          <w:tcPr>
            <w:tcW w:w="4706" w:type="dxa"/>
            <w:gridSpan w:val="2"/>
          </w:tcPr>
          <w:p w:rsidR="006942B4" w:rsidRDefault="0092498C">
            <w:pPr>
              <w:pStyle w:val="textepage"/>
              <w:numPr>
                <w:ilvl w:val="0"/>
                <w:numId w:val="0"/>
              </w:numPr>
              <w:tabs>
                <w:tab w:val="center" w:pos="4392"/>
                <w:tab w:val="left" w:pos="5910"/>
              </w:tabs>
              <w:spacing w:before="240" w:after="0"/>
              <w:jc w:val="center"/>
              <w:rPr>
                <w:rFonts w:cs="Arial"/>
                <w:b/>
                <w:sz w:val="22"/>
                <w:szCs w:val="22"/>
                <w:lang w:val="fr-FR"/>
              </w:rPr>
            </w:pPr>
            <w:r w:rsidRPr="00FD1485">
              <w:rPr>
                <w:rFonts w:cs="Arial"/>
                <w:b/>
                <w:sz w:val="22"/>
                <w:szCs w:val="22"/>
                <w:lang w:val="fr-FR"/>
              </w:rPr>
              <w:t>Boulevard Léopold III</w:t>
            </w:r>
          </w:p>
          <w:p w:rsidR="0092498C" w:rsidRPr="00CA2DC1" w:rsidRDefault="0092498C" w:rsidP="0092498C">
            <w:pPr>
              <w:pStyle w:val="textepage"/>
              <w:numPr>
                <w:ilvl w:val="0"/>
                <w:numId w:val="0"/>
              </w:numPr>
              <w:tabs>
                <w:tab w:val="center" w:pos="4392"/>
                <w:tab w:val="left" w:pos="5910"/>
              </w:tabs>
              <w:spacing w:after="0"/>
              <w:jc w:val="center"/>
              <w:rPr>
                <w:rFonts w:cs="Arial"/>
                <w:b/>
                <w:sz w:val="22"/>
                <w:szCs w:val="22"/>
                <w:lang w:val="cs-CZ"/>
              </w:rPr>
            </w:pPr>
            <w:r w:rsidRPr="00FD1485">
              <w:rPr>
                <w:rFonts w:cs="Arial"/>
                <w:b/>
                <w:sz w:val="22"/>
                <w:szCs w:val="22"/>
                <w:lang w:val="fr-FR"/>
              </w:rPr>
              <w:t>1110 BRUXELLES</w:t>
            </w:r>
            <w:r w:rsidR="0069490D">
              <w:rPr>
                <w:rFonts w:cs="Arial"/>
                <w:b/>
                <w:sz w:val="22"/>
                <w:szCs w:val="22"/>
                <w:lang w:val="fr-FR"/>
              </w:rPr>
              <w:t xml:space="preserve"> – </w:t>
            </w:r>
            <w:r w:rsidRPr="00FD1485">
              <w:rPr>
                <w:rFonts w:cs="Arial"/>
                <w:b/>
                <w:sz w:val="22"/>
                <w:szCs w:val="22"/>
                <w:lang w:val="fr-FR"/>
              </w:rPr>
              <w:t>Belgique</w:t>
            </w:r>
          </w:p>
        </w:tc>
      </w:tr>
    </w:tbl>
    <w:p w:rsidR="0092498C" w:rsidRPr="00CA2DC1" w:rsidRDefault="0092498C" w:rsidP="004E1711">
      <w:pPr>
        <w:tabs>
          <w:tab w:val="left" w:pos="851"/>
          <w:tab w:val="left" w:pos="1440"/>
          <w:tab w:val="left" w:pos="2160"/>
          <w:tab w:val="left" w:pos="2880"/>
        </w:tabs>
        <w:jc w:val="both"/>
        <w:rPr>
          <w:sz w:val="22"/>
          <w:szCs w:val="22"/>
          <w:lang w:val="cs-CZ"/>
        </w:rPr>
      </w:pPr>
    </w:p>
    <w:sectPr w:rsidR="0092498C" w:rsidRPr="00CA2DC1" w:rsidSect="002C4D8F">
      <w:headerReference w:type="default" r:id="rId9"/>
      <w:footerReference w:type="default" r:id="rId10"/>
      <w:pgSz w:w="11907" w:h="16840" w:code="9"/>
      <w:pgMar w:top="1134" w:right="1134" w:bottom="1134" w:left="113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5DC5" w:rsidRDefault="003A5DC5">
      <w:r>
        <w:separator/>
      </w:r>
    </w:p>
  </w:endnote>
  <w:endnote w:type="continuationSeparator" w:id="0">
    <w:p w:rsidR="003A5DC5" w:rsidRDefault="003A5DC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4346C2B1-6E2F-4406-ABE2-6DBA7EB329BA}"/>
  </w:font>
  <w:font w:name="Calibri">
    <w:panose1 w:val="020F0502020204030204"/>
    <w:charset w:val="EE"/>
    <w:family w:val="swiss"/>
    <w:pitch w:val="variable"/>
    <w:sig w:usb0="E4002EFF" w:usb1="C000247B" w:usb2="00000009" w:usb3="00000000" w:csb0="000001FF" w:csb1="00000000"/>
    <w:embedRegular r:id="rId2" w:fontKey="{D6A1265E-7EF7-4A7B-B251-1F99164B961C}"/>
  </w:font>
  <w:font w:name="Cambria">
    <w:panose1 w:val="02040503050406030204"/>
    <w:charset w:val="EE"/>
    <w:family w:val="roman"/>
    <w:pitch w:val="variable"/>
    <w:sig w:usb0="E00006FF" w:usb1="420024FF" w:usb2="02000000" w:usb3="00000000" w:csb0="0000019F" w:csb1="00000000"/>
    <w:embedRegular r:id="rId3" w:fontKey="{81DAFE4F-93BF-40EE-A24A-1C4A04DCF4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808" w:rsidRPr="000210EA" w:rsidRDefault="003C3808" w:rsidP="00101F02">
    <w:pPr>
      <w:pStyle w:val="Zpat"/>
      <w:tabs>
        <w:tab w:val="clear" w:pos="4320"/>
        <w:tab w:val="clear" w:pos="8640"/>
        <w:tab w:val="center" w:pos="4536"/>
        <w:tab w:val="right" w:pos="9071"/>
      </w:tabs>
      <w:jc w:val="left"/>
      <w:rPr>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5DC5" w:rsidRDefault="003A5DC5" w:rsidP="008169C2">
      <w:pPr>
        <w:jc w:val="left"/>
      </w:pPr>
      <w:r>
        <w:separator/>
      </w:r>
    </w:p>
  </w:footnote>
  <w:footnote w:type="continuationSeparator" w:id="0">
    <w:p w:rsidR="003A5DC5" w:rsidRDefault="003A5D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808" w:rsidRPr="0049214A" w:rsidRDefault="003C3808" w:rsidP="0049214A">
    <w:pPr>
      <w:pStyle w:val="Zhlav"/>
      <w:jc w:val="right"/>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B47D8"/>
    <w:multiLevelType w:val="hybridMultilevel"/>
    <w:tmpl w:val="FDB0FA9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
    <w:nsid w:val="009460D3"/>
    <w:multiLevelType w:val="multilevel"/>
    <w:tmpl w:val="5970A43C"/>
    <w:lvl w:ilvl="0">
      <w:start w:val="1"/>
      <w:numFmt w:val="decimal"/>
      <w:suff w:val="nothing"/>
      <w:lvlText w:val="E.%1.  "/>
      <w:lvlJc w:val="left"/>
      <w:pPr>
        <w:ind w:left="0" w:firstLine="0"/>
      </w:pPr>
      <w:rPr>
        <w:rFonts w:hint="default"/>
      </w:rPr>
    </w:lvl>
    <w:lvl w:ilvl="1">
      <w:start w:val="1"/>
      <w:numFmt w:val="lowerLetter"/>
      <w:suff w:val="nothing"/>
      <w:lvlText w:val="     %2.  "/>
      <w:lvlJc w:val="left"/>
      <w:pPr>
        <w:ind w:left="648" w:hanging="648"/>
      </w:pPr>
      <w:rPr>
        <w:rFonts w:hint="default"/>
      </w:rPr>
    </w:lvl>
    <w:lvl w:ilvl="2">
      <w:start w:val="1"/>
      <w:numFmt w:val="decimal"/>
      <w:suff w:val="space"/>
      <w:lvlText w:val="           (%3)"/>
      <w:lvlJc w:val="left"/>
      <w:pPr>
        <w:ind w:left="1152" w:hanging="1152"/>
      </w:pPr>
      <w:rPr>
        <w:rFonts w:hint="default"/>
      </w:rPr>
    </w:lvl>
    <w:lvl w:ilvl="3">
      <w:start w:val="1"/>
      <w:numFmt w:val="lowerLetter"/>
      <w:suff w:val="space"/>
      <w:lvlText w:val="             (%4)  "/>
      <w:lvlJc w:val="left"/>
      <w:pPr>
        <w:ind w:left="1800" w:hanging="1800"/>
      </w:pPr>
      <w:rPr>
        <w:rFonts w:hint="default"/>
      </w:rPr>
    </w:lvl>
    <w:lvl w:ilvl="4">
      <w:start w:val="1"/>
      <w:numFmt w:val="none"/>
      <w:suff w:val="space"/>
      <w:lvlText w:val="                  1.  "/>
      <w:lvlJc w:val="left"/>
      <w:pPr>
        <w:ind w:left="2520" w:hanging="2520"/>
      </w:pPr>
      <w:rPr>
        <w:rFonts w:hint="default"/>
        <w:u w:val="words"/>
      </w:rPr>
    </w:lvl>
    <w:lvl w:ilvl="5">
      <w:start w:val="1"/>
      <w:numFmt w:val="lowerLetter"/>
      <w:suff w:val="space"/>
      <w:lvlText w:val="                    %6"/>
      <w:lvlJc w:val="left"/>
      <w:pPr>
        <w:ind w:left="2808" w:hanging="2808"/>
      </w:pPr>
      <w:rPr>
        <w:rFonts w:hint="default"/>
        <w:u w:val="words"/>
      </w:rPr>
    </w:lvl>
    <w:lvl w:ilvl="6">
      <w:start w:val="1"/>
      <w:numFmt w:val="decimal"/>
      <w:suff w:val="space"/>
      <w:lvlText w:val="          (%7)"/>
      <w:lvlJc w:val="left"/>
      <w:pPr>
        <w:ind w:left="3672" w:hanging="1512"/>
      </w:pPr>
      <w:rPr>
        <w:rFonts w:hint="default"/>
        <w:u w:val="words"/>
      </w:rPr>
    </w:lvl>
    <w:lvl w:ilvl="7">
      <w:start w:val="1"/>
      <w:numFmt w:val="none"/>
      <w:suff w:val="space"/>
      <w:lvlText w:val="           (a)"/>
      <w:lvlJc w:val="left"/>
      <w:pPr>
        <w:ind w:left="4176" w:hanging="1656"/>
      </w:pPr>
      <w:rPr>
        <w:rFonts w:hint="default"/>
        <w:u w:val="words"/>
      </w:rPr>
    </w:lvl>
    <w:lvl w:ilvl="8">
      <w:start w:val="1"/>
      <w:numFmt w:val="lowerRoman"/>
      <w:suff w:val="space"/>
      <w:lvlText w:val="              %9."/>
      <w:lvlJc w:val="left"/>
      <w:pPr>
        <w:ind w:left="4824" w:hanging="1944"/>
      </w:pPr>
      <w:rPr>
        <w:rFonts w:hint="default"/>
      </w:rPr>
    </w:lvl>
  </w:abstractNum>
  <w:abstractNum w:abstractNumId="2">
    <w:nsid w:val="060F1D98"/>
    <w:multiLevelType w:val="multilevel"/>
    <w:tmpl w:val="8C1449D4"/>
    <w:lvl w:ilvl="0">
      <w:start w:val="1"/>
      <w:numFmt w:val="upperLetter"/>
      <w:pStyle w:val="Nadpis2"/>
      <w:lvlText w:val="ANNEX %1"/>
      <w:lvlJc w:val="center"/>
      <w:pPr>
        <w:tabs>
          <w:tab w:val="num" w:pos="0"/>
        </w:tabs>
        <w:ind w:left="0" w:firstLine="288"/>
      </w:pPr>
      <w:rPr>
        <w:rFonts w:ascii="Arial" w:hAnsi="Arial" w:hint="default"/>
        <w:b/>
        <w:i w:val="0"/>
        <w:caps/>
        <w:sz w:val="24"/>
        <w:szCs w:val="24"/>
      </w:rPr>
    </w:lvl>
    <w:lvl w:ilvl="1">
      <w:start w:val="1"/>
      <w:numFmt w:val="decimalZero"/>
      <w:isLgl/>
      <w:lvlText w:val="Sectio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
    <w:nsid w:val="08960F57"/>
    <w:multiLevelType w:val="multilevel"/>
    <w:tmpl w:val="9AE6E0EA"/>
    <w:lvl w:ilvl="0">
      <w:start w:val="1"/>
      <w:numFmt w:val="decimal"/>
      <w:lvlText w:val="Chapter %1"/>
      <w:lvlJc w:val="center"/>
      <w:pPr>
        <w:tabs>
          <w:tab w:val="num" w:pos="0"/>
        </w:tabs>
        <w:ind w:left="0" w:firstLine="288"/>
      </w:pPr>
      <w:rPr>
        <w:rFonts w:ascii="Arial" w:hAnsi="Arial" w:hint="default"/>
        <w:caps/>
        <w:sz w:val="24"/>
        <w:szCs w:val="24"/>
      </w:rPr>
    </w:lvl>
    <w:lvl w:ilvl="1">
      <w:start w:val="1"/>
      <w:numFmt w:val="decimalZero"/>
      <w:isLgl/>
      <w:lvlText w:val="Section %1.%2"/>
      <w:lvlJc w:val="left"/>
      <w:pPr>
        <w:tabs>
          <w:tab w:val="num" w:pos="1440"/>
        </w:tabs>
        <w:ind w:left="0" w:firstLine="0"/>
      </w:pPr>
      <w:rPr>
        <w:rFonts w:hint="default"/>
      </w:rPr>
    </w:lvl>
    <w:lvl w:ilvl="2">
      <w:start w:val="1"/>
      <w:numFmt w:val="lowerLetter"/>
      <w:pStyle w:val="Nadpis3"/>
      <w:lvlText w:val="(%3)"/>
      <w:lvlJc w:val="left"/>
      <w:pPr>
        <w:tabs>
          <w:tab w:val="num" w:pos="720"/>
        </w:tabs>
        <w:ind w:left="720" w:hanging="432"/>
      </w:pPr>
      <w:rPr>
        <w:rFonts w:hint="default"/>
      </w:rPr>
    </w:lvl>
    <w:lvl w:ilvl="3">
      <w:start w:val="1"/>
      <w:numFmt w:val="lowerRoman"/>
      <w:pStyle w:val="Nadpis4"/>
      <w:lvlText w:val="(%4)"/>
      <w:lvlJc w:val="right"/>
      <w:pPr>
        <w:tabs>
          <w:tab w:val="num" w:pos="864"/>
        </w:tabs>
        <w:ind w:left="864" w:hanging="144"/>
      </w:pPr>
      <w:rPr>
        <w:rFonts w:hint="default"/>
      </w:rPr>
    </w:lvl>
    <w:lvl w:ilvl="4">
      <w:start w:val="1"/>
      <w:numFmt w:val="decimal"/>
      <w:pStyle w:val="Nadpis5"/>
      <w:lvlText w:val="%5)"/>
      <w:lvlJc w:val="left"/>
      <w:pPr>
        <w:tabs>
          <w:tab w:val="num" w:pos="1008"/>
        </w:tabs>
        <w:ind w:left="1008" w:hanging="432"/>
      </w:pPr>
      <w:rPr>
        <w:rFonts w:hint="default"/>
      </w:rPr>
    </w:lvl>
    <w:lvl w:ilvl="5">
      <w:start w:val="1"/>
      <w:numFmt w:val="lowerLetter"/>
      <w:pStyle w:val="Nadpis6"/>
      <w:lvlText w:val="%6)"/>
      <w:lvlJc w:val="left"/>
      <w:pPr>
        <w:tabs>
          <w:tab w:val="num" w:pos="1152"/>
        </w:tabs>
        <w:ind w:left="1152" w:hanging="432"/>
      </w:pPr>
      <w:rPr>
        <w:rFonts w:hint="default"/>
      </w:rPr>
    </w:lvl>
    <w:lvl w:ilvl="6">
      <w:start w:val="1"/>
      <w:numFmt w:val="lowerRoman"/>
      <w:pStyle w:val="Nadpis7"/>
      <w:lvlText w:val="%7)"/>
      <w:lvlJc w:val="right"/>
      <w:pPr>
        <w:tabs>
          <w:tab w:val="num" w:pos="1296"/>
        </w:tabs>
        <w:ind w:left="1296" w:hanging="288"/>
      </w:pPr>
      <w:rPr>
        <w:rFonts w:hint="default"/>
      </w:rPr>
    </w:lvl>
    <w:lvl w:ilvl="7">
      <w:start w:val="1"/>
      <w:numFmt w:val="lowerLetter"/>
      <w:pStyle w:val="Nadpis8"/>
      <w:lvlText w:val="%8."/>
      <w:lvlJc w:val="left"/>
      <w:pPr>
        <w:tabs>
          <w:tab w:val="num" w:pos="716"/>
        </w:tabs>
        <w:ind w:left="716" w:hanging="432"/>
      </w:pPr>
      <w:rPr>
        <w:rFonts w:ascii="Arial" w:hAnsi="Arial" w:cs="Arial" w:hint="default"/>
        <w:i w:val="0"/>
      </w:rPr>
    </w:lvl>
    <w:lvl w:ilvl="8">
      <w:start w:val="1"/>
      <w:numFmt w:val="lowerRoman"/>
      <w:pStyle w:val="Nadpis9"/>
      <w:lvlText w:val="%9."/>
      <w:lvlJc w:val="right"/>
      <w:pPr>
        <w:tabs>
          <w:tab w:val="num" w:pos="1584"/>
        </w:tabs>
        <w:ind w:left="1584" w:hanging="144"/>
      </w:pPr>
      <w:rPr>
        <w:rFonts w:hint="default"/>
      </w:rPr>
    </w:lvl>
  </w:abstractNum>
  <w:abstractNum w:abstractNumId="4">
    <w:nsid w:val="1429262F"/>
    <w:multiLevelType w:val="multilevel"/>
    <w:tmpl w:val="CDC80A4C"/>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1"/>
      <w:numFmt w:val="decimal"/>
      <w:pStyle w:val="B3"/>
      <w:lvlText w:val="%1.%2.%3"/>
      <w:lvlJc w:val="left"/>
      <w:pPr>
        <w:ind w:left="1170" w:hanging="720"/>
      </w:pPr>
      <w:rPr>
        <w:rFonts w:hint="default"/>
      </w:rPr>
    </w:lvl>
    <w:lvl w:ilvl="3">
      <w:start w:val="1"/>
      <w:numFmt w:val="decimal"/>
      <w:pStyle w:val="B4"/>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C4E0000"/>
    <w:multiLevelType w:val="multilevel"/>
    <w:tmpl w:val="AA7E191A"/>
    <w:name w:val="NumAPAN"/>
    <w:styleLink w:val="Style6118"/>
    <w:lvl w:ilvl="0">
      <w:start w:val="1"/>
      <w:numFmt w:val="decimal"/>
      <w:pStyle w:val="T1"/>
      <w:lvlText w:val="CHAPTER %1"/>
      <w:lvlJc w:val="center"/>
      <w:pPr>
        <w:tabs>
          <w:tab w:val="num" w:pos="454"/>
        </w:tabs>
        <w:ind w:firstLine="680"/>
      </w:pPr>
      <w:rPr>
        <w:rFonts w:ascii="Arial" w:hAnsi="Arial" w:cs="Times New Roman" w:hint="default"/>
        <w:b/>
        <w:i w:val="0"/>
        <w:caps/>
        <w:strike w:val="0"/>
        <w:dstrike w:val="0"/>
        <w:vanish w:val="0"/>
        <w:color w:val="auto"/>
        <w:sz w:val="22"/>
        <w:vertAlign w:val="baseline"/>
      </w:rPr>
    </w:lvl>
    <w:lvl w:ilvl="1">
      <w:start w:val="1"/>
      <w:numFmt w:val="decimal"/>
      <w:pStyle w:val="T2"/>
      <w:lvlText w:val="%1.%2."/>
      <w:lvlJc w:val="left"/>
      <w:pPr>
        <w:tabs>
          <w:tab w:val="num" w:pos="567"/>
        </w:tabs>
        <w:ind w:left="567" w:hanging="567"/>
      </w:pPr>
      <w:rPr>
        <w:rFonts w:ascii="Arial" w:hAnsi="Arial" w:cs="Times New Roman" w:hint="default"/>
        <w:b/>
        <w:i w:val="0"/>
        <w:caps/>
        <w:strike w:val="0"/>
        <w:dstrike w:val="0"/>
        <w:vanish w:val="0"/>
        <w:color w:val="auto"/>
        <w:sz w:val="24"/>
        <w:vertAlign w:val="baseline"/>
      </w:rPr>
    </w:lvl>
    <w:lvl w:ilvl="2">
      <w:start w:val="1"/>
      <w:numFmt w:val="decimal"/>
      <w:pStyle w:val="T3"/>
      <w:lvlText w:val="%1.%2.%3."/>
      <w:lvlJc w:val="left"/>
      <w:pPr>
        <w:tabs>
          <w:tab w:val="num" w:pos="936"/>
        </w:tabs>
        <w:ind w:left="936" w:hanging="794"/>
      </w:pPr>
      <w:rPr>
        <w:rFonts w:ascii="Arial" w:hAnsi="Arial" w:cs="Times New Roman" w:hint="default"/>
        <w:b/>
        <w:i w:val="0"/>
        <w:caps/>
        <w:strike w:val="0"/>
        <w:dstrike w:val="0"/>
        <w:vanish w:val="0"/>
        <w:color w:val="auto"/>
        <w:sz w:val="24"/>
        <w:vertAlign w:val="baseline"/>
      </w:rPr>
    </w:lvl>
    <w:lvl w:ilvl="3">
      <w:start w:val="1"/>
      <w:numFmt w:val="decimal"/>
      <w:pStyle w:val="T4"/>
      <w:lvlText w:val="%1.%2.%3.%4."/>
      <w:lvlJc w:val="left"/>
      <w:pPr>
        <w:tabs>
          <w:tab w:val="num" w:pos="1021"/>
        </w:tabs>
        <w:ind w:left="1021" w:hanging="1021"/>
      </w:pPr>
      <w:rPr>
        <w:rFonts w:ascii="Arial" w:hAnsi="Arial" w:cs="Times New Roman" w:hint="default"/>
        <w:b/>
        <w:bCs/>
        <w:i w:val="0"/>
        <w:iCs w:val="0"/>
        <w:caps/>
        <w:strike w:val="0"/>
        <w:dstrike w:val="0"/>
        <w:vanish w:val="0"/>
        <w:color w:val="auto"/>
        <w:sz w:val="24"/>
        <w:vertAlign w:val="baseline"/>
      </w:rPr>
    </w:lvl>
    <w:lvl w:ilvl="4">
      <w:start w:val="1"/>
      <w:numFmt w:val="decimal"/>
      <w:pStyle w:val="T5"/>
      <w:lvlText w:val="%1.%2.%3.%4.%5."/>
      <w:lvlJc w:val="left"/>
      <w:pPr>
        <w:tabs>
          <w:tab w:val="num" w:pos="1389"/>
        </w:tabs>
        <w:ind w:left="1389" w:hanging="1247"/>
      </w:pPr>
      <w:rPr>
        <w:rFonts w:ascii="Arial" w:hAnsi="Arial" w:cs="Times New Roman" w:hint="default"/>
        <w:b/>
        <w:i w:val="0"/>
        <w:caps/>
        <w:strike w:val="0"/>
        <w:dstrike w:val="0"/>
        <w:vanish w:val="0"/>
        <w:color w:val="auto"/>
        <w:sz w:val="24"/>
        <w:vertAlign w:val="baseline"/>
      </w:rPr>
    </w:lvl>
    <w:lvl w:ilvl="5">
      <w:start w:val="1"/>
      <w:numFmt w:val="decimal"/>
      <w:pStyle w:val="T6"/>
      <w:lvlText w:val="%1.%2.%3.%4.%5.%6."/>
      <w:lvlJc w:val="left"/>
      <w:pPr>
        <w:tabs>
          <w:tab w:val="num" w:pos="1474"/>
        </w:tabs>
        <w:ind w:left="1474" w:hanging="1474"/>
      </w:pPr>
      <w:rPr>
        <w:rFonts w:ascii="Arial" w:hAnsi="Arial" w:cs="Times New Roman" w:hint="default"/>
        <w:b/>
        <w:i w:val="0"/>
        <w:caps/>
        <w:strike w:val="0"/>
        <w:dstrike w:val="0"/>
        <w:vanish w:val="0"/>
        <w:color w:val="auto"/>
        <w:sz w:val="24"/>
        <w:vertAlign w:val="baseline"/>
      </w:rPr>
    </w:lvl>
    <w:lvl w:ilvl="6">
      <w:start w:val="1"/>
      <w:numFmt w:val="decimal"/>
      <w:pStyle w:val="T7"/>
      <w:lvlText w:val="%1.%2.%3.%4.%5.%6.%7."/>
      <w:lvlJc w:val="left"/>
      <w:pPr>
        <w:tabs>
          <w:tab w:val="num" w:pos="1701"/>
        </w:tabs>
        <w:ind w:left="1701" w:hanging="1701"/>
      </w:pPr>
      <w:rPr>
        <w:rFonts w:cs="Times New Roman" w:hint="default"/>
        <w:b/>
        <w:i w:val="0"/>
        <w:sz w:val="24"/>
      </w:rPr>
    </w:lvl>
    <w:lvl w:ilvl="7">
      <w:start w:val="1"/>
      <w:numFmt w:val="decimal"/>
      <w:pStyle w:val="T8"/>
      <w:lvlText w:val="%1.%2.%3.%4.%5.%6.%7.%8."/>
      <w:lvlJc w:val="left"/>
      <w:pPr>
        <w:tabs>
          <w:tab w:val="num" w:pos="1100"/>
        </w:tabs>
        <w:ind w:left="1100" w:hanging="1440"/>
      </w:pPr>
      <w:rPr>
        <w:rFonts w:cs="Times New Roman" w:hint="default"/>
        <w:b/>
        <w:i w:val="0"/>
        <w:sz w:val="24"/>
      </w:rPr>
    </w:lvl>
    <w:lvl w:ilvl="8">
      <w:start w:val="1"/>
      <w:numFmt w:val="decimal"/>
      <w:pStyle w:val="T9"/>
      <w:lvlText w:val="%1.%2.%3.%4.%5.%6.%7.%8.%9;"/>
      <w:lvlJc w:val="left"/>
      <w:pPr>
        <w:tabs>
          <w:tab w:val="num" w:pos="1244"/>
        </w:tabs>
        <w:ind w:left="1244" w:hanging="1584"/>
      </w:pPr>
      <w:rPr>
        <w:rFonts w:cs="Times New Roman" w:hint="default"/>
        <w:b/>
        <w:i w:val="0"/>
        <w:sz w:val="24"/>
      </w:rPr>
    </w:lvl>
  </w:abstractNum>
  <w:abstractNum w:abstractNumId="6">
    <w:nsid w:val="1F553ABA"/>
    <w:multiLevelType w:val="hybridMultilevel"/>
    <w:tmpl w:val="C742B27C"/>
    <w:lvl w:ilvl="0" w:tplc="3EC22026">
      <w:start w:val="1"/>
      <w:numFmt w:val="bullet"/>
      <w:pStyle w:val="puce2"/>
      <w:lvlText w:val=""/>
      <w:lvlJc w:val="left"/>
      <w:pPr>
        <w:tabs>
          <w:tab w:val="num" w:pos="360"/>
        </w:tabs>
        <w:ind w:left="360" w:hanging="360"/>
      </w:pPr>
      <w:rPr>
        <w:rFonts w:ascii="Wingdings" w:hAnsi="Wingdings" w:hint="default"/>
      </w:rPr>
    </w:lvl>
    <w:lvl w:ilvl="1" w:tplc="040C0003">
      <w:start w:val="1"/>
      <w:numFmt w:val="bullet"/>
      <w:lvlText w:val="o"/>
      <w:lvlJc w:val="left"/>
      <w:pPr>
        <w:tabs>
          <w:tab w:val="num" w:pos="1080"/>
        </w:tabs>
        <w:ind w:left="1080" w:hanging="360"/>
      </w:pPr>
      <w:rPr>
        <w:rFonts w:ascii="Courier New" w:hAnsi="Courier New" w:cs="Times New Roman"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start w:val="1"/>
      <w:numFmt w:val="bullet"/>
      <w:lvlText w:val="o"/>
      <w:lvlJc w:val="left"/>
      <w:pPr>
        <w:tabs>
          <w:tab w:val="num" w:pos="3240"/>
        </w:tabs>
        <w:ind w:left="3240" w:hanging="360"/>
      </w:pPr>
      <w:rPr>
        <w:rFonts w:ascii="Courier New" w:hAnsi="Courier New" w:cs="Times New Roman" w:hint="default"/>
      </w:rPr>
    </w:lvl>
    <w:lvl w:ilvl="5" w:tplc="040C0005">
      <w:start w:val="1"/>
      <w:numFmt w:val="bullet"/>
      <w:lvlText w:val=""/>
      <w:lvlJc w:val="left"/>
      <w:pPr>
        <w:tabs>
          <w:tab w:val="num" w:pos="3960"/>
        </w:tabs>
        <w:ind w:left="3960" w:hanging="360"/>
      </w:pPr>
      <w:rPr>
        <w:rFonts w:ascii="Wingdings" w:hAnsi="Wingdings" w:hint="default"/>
      </w:rPr>
    </w:lvl>
    <w:lvl w:ilvl="6" w:tplc="040C0001">
      <w:start w:val="1"/>
      <w:numFmt w:val="bullet"/>
      <w:lvlText w:val=""/>
      <w:lvlJc w:val="left"/>
      <w:pPr>
        <w:tabs>
          <w:tab w:val="num" w:pos="4680"/>
        </w:tabs>
        <w:ind w:left="4680" w:hanging="360"/>
      </w:pPr>
      <w:rPr>
        <w:rFonts w:ascii="Symbol" w:hAnsi="Symbol" w:hint="default"/>
      </w:rPr>
    </w:lvl>
    <w:lvl w:ilvl="7" w:tplc="040C0003">
      <w:start w:val="1"/>
      <w:numFmt w:val="bullet"/>
      <w:lvlText w:val="o"/>
      <w:lvlJc w:val="left"/>
      <w:pPr>
        <w:tabs>
          <w:tab w:val="num" w:pos="5400"/>
        </w:tabs>
        <w:ind w:left="5400" w:hanging="360"/>
      </w:pPr>
      <w:rPr>
        <w:rFonts w:ascii="Courier New" w:hAnsi="Courier New" w:cs="Times New Roman" w:hint="default"/>
      </w:rPr>
    </w:lvl>
    <w:lvl w:ilvl="8" w:tplc="040C0005">
      <w:start w:val="1"/>
      <w:numFmt w:val="bullet"/>
      <w:lvlText w:val=""/>
      <w:lvlJc w:val="left"/>
      <w:pPr>
        <w:tabs>
          <w:tab w:val="num" w:pos="6120"/>
        </w:tabs>
        <w:ind w:left="6120" w:hanging="360"/>
      </w:pPr>
      <w:rPr>
        <w:rFonts w:ascii="Wingdings" w:hAnsi="Wingdings" w:hint="default"/>
      </w:rPr>
    </w:lvl>
  </w:abstractNum>
  <w:abstractNum w:abstractNumId="7">
    <w:nsid w:val="48036EC6"/>
    <w:multiLevelType w:val="hybridMultilevel"/>
    <w:tmpl w:val="E3D4F8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65177F28"/>
    <w:multiLevelType w:val="singleLevel"/>
    <w:tmpl w:val="7D661FF4"/>
    <w:lvl w:ilvl="0">
      <w:start w:val="1"/>
      <w:numFmt w:val="decimal"/>
      <w:pStyle w:val="textepage"/>
      <w:lvlText w:val="%1."/>
      <w:lvlJc w:val="left"/>
      <w:pPr>
        <w:tabs>
          <w:tab w:val="num" w:pos="360"/>
        </w:tabs>
        <w:ind w:left="360" w:hanging="360"/>
      </w:pPr>
      <w:rPr>
        <w:rFonts w:cs="Times New Roman" w:hint="default"/>
      </w:rPr>
    </w:lvl>
  </w:abstractNum>
  <w:abstractNum w:abstractNumId="9">
    <w:nsid w:val="6A1F78D4"/>
    <w:multiLevelType w:val="hybridMultilevel"/>
    <w:tmpl w:val="F0B285FE"/>
    <w:lvl w:ilvl="0" w:tplc="1A3E0D56">
      <w:start w:val="1"/>
      <w:numFmt w:val="decimal"/>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6EEE62A1"/>
    <w:multiLevelType w:val="multilevel"/>
    <w:tmpl w:val="FDE626B2"/>
    <w:lvl w:ilvl="0">
      <w:start w:val="1"/>
      <w:numFmt w:val="decimal"/>
      <w:lvlText w:val="%1."/>
      <w:lvlJc w:val="left"/>
      <w:pPr>
        <w:ind w:left="408" w:hanging="408"/>
      </w:pPr>
      <w:rPr>
        <w:rFonts w:hint="default"/>
      </w:rPr>
    </w:lvl>
    <w:lvl w:ilvl="1">
      <w:start w:val="1"/>
      <w:numFmt w:val="decimal"/>
      <w:pStyle w:val="B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6F025FCB"/>
    <w:multiLevelType w:val="hybridMultilevel"/>
    <w:tmpl w:val="548E20FA"/>
    <w:lvl w:ilvl="0" w:tplc="28DA95AA">
      <w:start w:val="1"/>
      <w:numFmt w:val="bullet"/>
      <w:lvlText w:val="-"/>
      <w:lvlJc w:val="left"/>
      <w:pPr>
        <w:ind w:left="1080" w:hanging="360"/>
      </w:pPr>
      <w:rPr>
        <w:rFonts w:ascii="Arial" w:eastAsia="Times New Roman" w:hAnsi="Arial" w:cs="Arial" w:hint="default"/>
      </w:rPr>
    </w:lvl>
    <w:lvl w:ilvl="1" w:tplc="183AE86E">
      <w:start w:val="1"/>
      <w:numFmt w:val="bullet"/>
      <w:lvlText w:val="o"/>
      <w:lvlJc w:val="left"/>
      <w:pPr>
        <w:ind w:left="1800" w:hanging="360"/>
      </w:pPr>
      <w:rPr>
        <w:rFonts w:ascii="Courier New" w:hAnsi="Courier New" w:cs="Courier New" w:hint="default"/>
      </w:rPr>
    </w:lvl>
    <w:lvl w:ilvl="2" w:tplc="4698AD26" w:tentative="1">
      <w:start w:val="1"/>
      <w:numFmt w:val="bullet"/>
      <w:lvlText w:val=""/>
      <w:lvlJc w:val="left"/>
      <w:pPr>
        <w:ind w:left="2520" w:hanging="360"/>
      </w:pPr>
      <w:rPr>
        <w:rFonts w:ascii="Wingdings" w:hAnsi="Wingdings" w:hint="default"/>
      </w:rPr>
    </w:lvl>
    <w:lvl w:ilvl="3" w:tplc="101692EC" w:tentative="1">
      <w:start w:val="1"/>
      <w:numFmt w:val="bullet"/>
      <w:lvlText w:val=""/>
      <w:lvlJc w:val="left"/>
      <w:pPr>
        <w:ind w:left="3240" w:hanging="360"/>
      </w:pPr>
      <w:rPr>
        <w:rFonts w:ascii="Symbol" w:hAnsi="Symbol" w:hint="default"/>
      </w:rPr>
    </w:lvl>
    <w:lvl w:ilvl="4" w:tplc="EFAE8C82" w:tentative="1">
      <w:start w:val="1"/>
      <w:numFmt w:val="bullet"/>
      <w:lvlText w:val="o"/>
      <w:lvlJc w:val="left"/>
      <w:pPr>
        <w:ind w:left="3960" w:hanging="360"/>
      </w:pPr>
      <w:rPr>
        <w:rFonts w:ascii="Courier New" w:hAnsi="Courier New" w:cs="Courier New" w:hint="default"/>
      </w:rPr>
    </w:lvl>
    <w:lvl w:ilvl="5" w:tplc="E8629120" w:tentative="1">
      <w:start w:val="1"/>
      <w:numFmt w:val="bullet"/>
      <w:lvlText w:val=""/>
      <w:lvlJc w:val="left"/>
      <w:pPr>
        <w:ind w:left="4680" w:hanging="360"/>
      </w:pPr>
      <w:rPr>
        <w:rFonts w:ascii="Wingdings" w:hAnsi="Wingdings" w:hint="default"/>
      </w:rPr>
    </w:lvl>
    <w:lvl w:ilvl="6" w:tplc="07047FC8" w:tentative="1">
      <w:start w:val="1"/>
      <w:numFmt w:val="bullet"/>
      <w:lvlText w:val=""/>
      <w:lvlJc w:val="left"/>
      <w:pPr>
        <w:ind w:left="5400" w:hanging="360"/>
      </w:pPr>
      <w:rPr>
        <w:rFonts w:ascii="Symbol" w:hAnsi="Symbol" w:hint="default"/>
      </w:rPr>
    </w:lvl>
    <w:lvl w:ilvl="7" w:tplc="B5A8A0A0" w:tentative="1">
      <w:start w:val="1"/>
      <w:numFmt w:val="bullet"/>
      <w:lvlText w:val="o"/>
      <w:lvlJc w:val="left"/>
      <w:pPr>
        <w:ind w:left="6120" w:hanging="360"/>
      </w:pPr>
      <w:rPr>
        <w:rFonts w:ascii="Courier New" w:hAnsi="Courier New" w:cs="Courier New" w:hint="default"/>
      </w:rPr>
    </w:lvl>
    <w:lvl w:ilvl="8" w:tplc="B0E6F054" w:tentative="1">
      <w:start w:val="1"/>
      <w:numFmt w:val="bullet"/>
      <w:lvlText w:val=""/>
      <w:lvlJc w:val="left"/>
      <w:pPr>
        <w:ind w:left="6840" w:hanging="360"/>
      </w:pPr>
      <w:rPr>
        <w:rFonts w:ascii="Wingdings" w:hAnsi="Wingdings" w:hint="default"/>
      </w:rPr>
    </w:lvl>
  </w:abstractNum>
  <w:num w:numId="1">
    <w:abstractNumId w:val="3"/>
  </w:num>
  <w:num w:numId="2">
    <w:abstractNumId w:val="2"/>
  </w:num>
  <w:num w:numId="3">
    <w:abstractNumId w:val="8"/>
  </w:num>
  <w:num w:numId="4">
    <w:abstractNumId w:val="5"/>
    <w:lvlOverride w:ilvl="0">
      <w:lvl w:ilvl="0">
        <w:start w:val="1"/>
        <w:numFmt w:val="decimal"/>
        <w:pStyle w:val="T1"/>
        <w:lvlText w:val="CHAPTER %1"/>
        <w:lvlJc w:val="center"/>
        <w:pPr>
          <w:tabs>
            <w:tab w:val="num" w:pos="4736"/>
          </w:tabs>
          <w:ind w:firstLine="680"/>
        </w:pPr>
        <w:rPr>
          <w:rFonts w:ascii="Arial" w:hAnsi="Arial" w:cs="Times New Roman" w:hint="default"/>
          <w:b/>
          <w:i w:val="0"/>
          <w:caps/>
          <w:strike w:val="0"/>
          <w:dstrike w:val="0"/>
          <w:vanish w:val="0"/>
          <w:color w:val="auto"/>
          <w:sz w:val="22"/>
          <w:vertAlign w:val="baseline"/>
        </w:rPr>
      </w:lvl>
    </w:lvlOverride>
    <w:lvlOverride w:ilvl="1">
      <w:lvl w:ilvl="1">
        <w:start w:val="1"/>
        <w:numFmt w:val="decimal"/>
        <w:pStyle w:val="T2"/>
        <w:lvlText w:val="%1.%2."/>
        <w:lvlJc w:val="left"/>
        <w:pPr>
          <w:tabs>
            <w:tab w:val="num" w:pos="8819"/>
          </w:tabs>
          <w:ind w:left="8819" w:hanging="567"/>
        </w:pPr>
        <w:rPr>
          <w:rFonts w:ascii="Arial" w:hAnsi="Arial" w:cs="Times New Roman" w:hint="default"/>
          <w:b/>
          <w:i w:val="0"/>
          <w:caps/>
          <w:strike w:val="0"/>
          <w:dstrike w:val="0"/>
          <w:vanish w:val="0"/>
          <w:color w:val="auto"/>
          <w:sz w:val="24"/>
          <w:vertAlign w:val="baseline"/>
        </w:rPr>
      </w:lvl>
    </w:lvlOverride>
    <w:lvlOverride w:ilvl="2">
      <w:lvl w:ilvl="2">
        <w:start w:val="1"/>
        <w:numFmt w:val="decimal"/>
        <w:pStyle w:val="T3"/>
        <w:lvlText w:val="%1.%2.%3."/>
        <w:lvlJc w:val="left"/>
        <w:pPr>
          <w:tabs>
            <w:tab w:val="num" w:pos="5218"/>
          </w:tabs>
          <w:ind w:left="5218" w:hanging="794"/>
        </w:pPr>
        <w:rPr>
          <w:rFonts w:ascii="Arial" w:hAnsi="Arial" w:cs="Times New Roman" w:hint="default"/>
          <w:b/>
          <w:i w:val="0"/>
          <w:caps/>
          <w:strike w:val="0"/>
          <w:dstrike w:val="0"/>
          <w:vanish w:val="0"/>
          <w:color w:val="auto"/>
          <w:sz w:val="24"/>
          <w:vertAlign w:val="baseline"/>
        </w:rPr>
      </w:lvl>
    </w:lvlOverride>
    <w:lvlOverride w:ilvl="3">
      <w:lvl w:ilvl="3">
        <w:start w:val="1"/>
        <w:numFmt w:val="decimal"/>
        <w:pStyle w:val="T4"/>
        <w:lvlText w:val="%1.%2.%3.%4."/>
        <w:lvlJc w:val="left"/>
        <w:pPr>
          <w:tabs>
            <w:tab w:val="num" w:pos="5303"/>
          </w:tabs>
          <w:ind w:left="5303" w:hanging="1021"/>
        </w:pPr>
        <w:rPr>
          <w:rFonts w:ascii="Arial" w:hAnsi="Arial" w:cs="Times New Roman" w:hint="default"/>
          <w:b/>
          <w:bCs/>
          <w:i w:val="0"/>
          <w:iCs w:val="0"/>
          <w:caps/>
          <w:strike w:val="0"/>
          <w:dstrike w:val="0"/>
          <w:vanish w:val="0"/>
          <w:color w:val="auto"/>
          <w:sz w:val="24"/>
          <w:vertAlign w:val="baseline"/>
        </w:rPr>
      </w:lvl>
    </w:lvlOverride>
    <w:lvlOverride w:ilvl="4">
      <w:lvl w:ilvl="4">
        <w:start w:val="1"/>
        <w:numFmt w:val="decimal"/>
        <w:pStyle w:val="T5"/>
        <w:lvlText w:val="%1.%2.%3.%4.%5."/>
        <w:lvlJc w:val="left"/>
        <w:pPr>
          <w:tabs>
            <w:tab w:val="num" w:pos="5671"/>
          </w:tabs>
          <w:ind w:left="5671" w:hanging="1247"/>
        </w:pPr>
        <w:rPr>
          <w:rFonts w:ascii="Arial" w:hAnsi="Arial" w:cs="Times New Roman" w:hint="default"/>
          <w:b/>
          <w:i w:val="0"/>
          <w:caps/>
          <w:strike w:val="0"/>
          <w:dstrike w:val="0"/>
          <w:vanish w:val="0"/>
          <w:color w:val="auto"/>
          <w:sz w:val="24"/>
          <w:vertAlign w:val="baseline"/>
        </w:rPr>
      </w:lvl>
    </w:lvlOverride>
    <w:lvlOverride w:ilvl="5">
      <w:lvl w:ilvl="5">
        <w:start w:val="1"/>
        <w:numFmt w:val="decimal"/>
        <w:pStyle w:val="T6"/>
        <w:lvlText w:val="%1.%2.%3.%4.%5.%6."/>
        <w:lvlJc w:val="left"/>
        <w:pPr>
          <w:tabs>
            <w:tab w:val="num" w:pos="5756"/>
          </w:tabs>
          <w:ind w:left="5756" w:hanging="1474"/>
        </w:pPr>
        <w:rPr>
          <w:rFonts w:ascii="Arial" w:hAnsi="Arial" w:cs="Times New Roman" w:hint="default"/>
          <w:b/>
          <w:i w:val="0"/>
          <w:caps/>
          <w:strike w:val="0"/>
          <w:dstrike w:val="0"/>
          <w:vanish w:val="0"/>
          <w:color w:val="auto"/>
          <w:sz w:val="24"/>
          <w:vertAlign w:val="baseline"/>
        </w:rPr>
      </w:lvl>
    </w:lvlOverride>
    <w:lvlOverride w:ilvl="6">
      <w:lvl w:ilvl="6">
        <w:start w:val="1"/>
        <w:numFmt w:val="decimal"/>
        <w:pStyle w:val="T7"/>
        <w:lvlText w:val="%1.%2.%3.%4.%5.%6.%7."/>
        <w:lvlJc w:val="left"/>
        <w:pPr>
          <w:tabs>
            <w:tab w:val="num" w:pos="5983"/>
          </w:tabs>
          <w:ind w:left="5983" w:hanging="1701"/>
        </w:pPr>
        <w:rPr>
          <w:rFonts w:cs="Times New Roman" w:hint="default"/>
          <w:b/>
          <w:i w:val="0"/>
          <w:sz w:val="24"/>
        </w:rPr>
      </w:lvl>
    </w:lvlOverride>
    <w:lvlOverride w:ilvl="7">
      <w:lvl w:ilvl="7">
        <w:start w:val="1"/>
        <w:numFmt w:val="decimal"/>
        <w:pStyle w:val="T8"/>
        <w:lvlText w:val="%1.%2.%3.%4.%5.%6.%7.%8."/>
        <w:lvlJc w:val="left"/>
        <w:pPr>
          <w:tabs>
            <w:tab w:val="num" w:pos="5382"/>
          </w:tabs>
          <w:ind w:left="5382" w:hanging="1440"/>
        </w:pPr>
        <w:rPr>
          <w:rFonts w:cs="Times New Roman" w:hint="default"/>
          <w:b/>
          <w:i w:val="0"/>
          <w:sz w:val="24"/>
        </w:rPr>
      </w:lvl>
    </w:lvlOverride>
    <w:lvlOverride w:ilvl="8">
      <w:lvl w:ilvl="8">
        <w:start w:val="1"/>
        <w:numFmt w:val="decimal"/>
        <w:pStyle w:val="T9"/>
        <w:lvlText w:val="%1.%2.%3.%4.%5.%6.%7.%8.%9;"/>
        <w:lvlJc w:val="left"/>
        <w:pPr>
          <w:tabs>
            <w:tab w:val="num" w:pos="5526"/>
          </w:tabs>
          <w:ind w:left="5526" w:hanging="1584"/>
        </w:pPr>
        <w:rPr>
          <w:rFonts w:cs="Times New Roman" w:hint="default"/>
          <w:b/>
          <w:i w:val="0"/>
          <w:sz w:val="24"/>
        </w:rPr>
      </w:lvl>
    </w:lvlOverride>
  </w:num>
  <w:num w:numId="5">
    <w:abstractNumId w:val="5"/>
  </w:num>
  <w:num w:numId="6">
    <w:abstractNumId w:val="6"/>
  </w:num>
  <w:num w:numId="7">
    <w:abstractNumId w:val="1"/>
  </w:num>
  <w:num w:numId="8">
    <w:abstractNumId w:val="10"/>
  </w:num>
  <w:num w:numId="9">
    <w:abstractNumId w:val="4"/>
  </w:num>
  <w:num w:numId="10">
    <w:abstractNumId w:val="11"/>
  </w:num>
  <w:num w:numId="11">
    <w:abstractNumId w:val="9"/>
  </w:num>
  <w:num w:numId="12">
    <w:abstractNumId w:val="3"/>
  </w:num>
  <w:num w:numId="13">
    <w:abstractNumId w:val="0"/>
  </w:num>
  <w:num w:numId="14">
    <w:abstractNumId w:val="7"/>
  </w:num>
  <w:num w:numId="15">
    <w:abstractNumId w:val="8"/>
  </w:num>
  <w:num w:numId="16">
    <w:abstractNumId w:val="8"/>
  </w:num>
  <w:num w:numId="17">
    <w:abstractNumId w:val="8"/>
  </w:num>
  <w:num w:numId="18">
    <w:abstractNumId w:val="8"/>
  </w:num>
  <w:num w:numId="19">
    <w:abstractNumId w:val="8"/>
  </w:num>
  <w:num w:numId="20">
    <w:abstractNumId w:val="8"/>
  </w:num>
  <w:num w:numId="21">
    <w:abstractNumId w:val="8"/>
  </w:num>
  <w:num w:numId="22">
    <w:abstractNumId w:val="8"/>
  </w:num>
  <w:num w:numId="23">
    <w:abstractNumId w:val="8"/>
  </w:num>
  <w:num w:numId="24">
    <w:abstractNumId w:val="8"/>
  </w:num>
  <w:num w:numId="25">
    <w:abstractNumId w:val="8"/>
  </w:num>
  <w:num w:numId="26">
    <w:abstractNumId w:val="8"/>
  </w:num>
  <w:num w:numId="27">
    <w:abstractNumId w:val="8"/>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hideSpellingErrors/>
  <w:activeWritingStyle w:appName="MSWord" w:lang="fr-BE"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n-GB" w:vendorID="64" w:dllVersion="131078" w:nlCheck="1" w:checkStyle="1"/>
  <w:activeWritingStyle w:appName="MSWord" w:lang="en-US" w:vendorID="64" w:dllVersion="131078" w:nlCheck="1" w:checkStyle="1"/>
  <w:activeWritingStyle w:appName="MSWord" w:lang="fr-BE" w:vendorID="64" w:dllVersion="131078" w:nlCheck="1" w:checkStyle="1"/>
  <w:activeWritingStyle w:appName="MSWord" w:lang="fr-FR" w:vendorID="64" w:dllVersion="131078" w:nlCheck="1" w:checkStyle="1"/>
  <w:proofState w:spelling="clean" w:grammar="clean"/>
  <w:stylePaneFormatFilter w:val="3F01"/>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56322"/>
  </w:hdrShapeDefaults>
  <w:footnotePr>
    <w:footnote w:id="-1"/>
    <w:footnote w:id="0"/>
  </w:footnotePr>
  <w:endnotePr>
    <w:endnote w:id="-1"/>
    <w:endnote w:id="0"/>
  </w:endnotePr>
  <w:compat/>
  <w:rsids>
    <w:rsidRoot w:val="003F7380"/>
    <w:rsid w:val="00000BF3"/>
    <w:rsid w:val="00000E41"/>
    <w:rsid w:val="00001CC8"/>
    <w:rsid w:val="0000349C"/>
    <w:rsid w:val="00003537"/>
    <w:rsid w:val="00003D7D"/>
    <w:rsid w:val="000048CD"/>
    <w:rsid w:val="0000532A"/>
    <w:rsid w:val="000058F5"/>
    <w:rsid w:val="00007CA9"/>
    <w:rsid w:val="00010CA8"/>
    <w:rsid w:val="00010D11"/>
    <w:rsid w:val="000110A3"/>
    <w:rsid w:val="0001127B"/>
    <w:rsid w:val="000114AD"/>
    <w:rsid w:val="00012D70"/>
    <w:rsid w:val="00013B97"/>
    <w:rsid w:val="00014CEC"/>
    <w:rsid w:val="000154E1"/>
    <w:rsid w:val="0001688F"/>
    <w:rsid w:val="00017206"/>
    <w:rsid w:val="000179F0"/>
    <w:rsid w:val="000208E3"/>
    <w:rsid w:val="00020C00"/>
    <w:rsid w:val="000210EA"/>
    <w:rsid w:val="000240CA"/>
    <w:rsid w:val="00024D16"/>
    <w:rsid w:val="00025704"/>
    <w:rsid w:val="00025712"/>
    <w:rsid w:val="0002620E"/>
    <w:rsid w:val="0002684A"/>
    <w:rsid w:val="0002769B"/>
    <w:rsid w:val="0002770F"/>
    <w:rsid w:val="00030560"/>
    <w:rsid w:val="00030E82"/>
    <w:rsid w:val="0003252B"/>
    <w:rsid w:val="0003393E"/>
    <w:rsid w:val="00033CDB"/>
    <w:rsid w:val="0003437C"/>
    <w:rsid w:val="000344F2"/>
    <w:rsid w:val="000346C3"/>
    <w:rsid w:val="00034C0B"/>
    <w:rsid w:val="00034CE2"/>
    <w:rsid w:val="00034E4C"/>
    <w:rsid w:val="0003653A"/>
    <w:rsid w:val="0003689B"/>
    <w:rsid w:val="00036DBD"/>
    <w:rsid w:val="00037FDB"/>
    <w:rsid w:val="00040499"/>
    <w:rsid w:val="00040AE6"/>
    <w:rsid w:val="00040F3E"/>
    <w:rsid w:val="00041277"/>
    <w:rsid w:val="00041DF6"/>
    <w:rsid w:val="00045650"/>
    <w:rsid w:val="00046732"/>
    <w:rsid w:val="0004774C"/>
    <w:rsid w:val="00047938"/>
    <w:rsid w:val="00050831"/>
    <w:rsid w:val="00050B70"/>
    <w:rsid w:val="000513EB"/>
    <w:rsid w:val="0005149C"/>
    <w:rsid w:val="00053731"/>
    <w:rsid w:val="00054D66"/>
    <w:rsid w:val="00054D6C"/>
    <w:rsid w:val="0005549B"/>
    <w:rsid w:val="00055B86"/>
    <w:rsid w:val="00056C2A"/>
    <w:rsid w:val="00057D83"/>
    <w:rsid w:val="000600A3"/>
    <w:rsid w:val="000604EE"/>
    <w:rsid w:val="000606B0"/>
    <w:rsid w:val="00060A03"/>
    <w:rsid w:val="00061444"/>
    <w:rsid w:val="0006169F"/>
    <w:rsid w:val="00061C80"/>
    <w:rsid w:val="000624E2"/>
    <w:rsid w:val="00062FD2"/>
    <w:rsid w:val="00063194"/>
    <w:rsid w:val="000634EA"/>
    <w:rsid w:val="00063CFB"/>
    <w:rsid w:val="00064772"/>
    <w:rsid w:val="00064BB2"/>
    <w:rsid w:val="0006541E"/>
    <w:rsid w:val="00065BD3"/>
    <w:rsid w:val="0006662E"/>
    <w:rsid w:val="0006678B"/>
    <w:rsid w:val="00070440"/>
    <w:rsid w:val="00070700"/>
    <w:rsid w:val="000711D6"/>
    <w:rsid w:val="00071916"/>
    <w:rsid w:val="0007234F"/>
    <w:rsid w:val="00072D8A"/>
    <w:rsid w:val="000748DB"/>
    <w:rsid w:val="00075453"/>
    <w:rsid w:val="000754EC"/>
    <w:rsid w:val="00075811"/>
    <w:rsid w:val="0007595B"/>
    <w:rsid w:val="000759E0"/>
    <w:rsid w:val="00075E02"/>
    <w:rsid w:val="00075FD4"/>
    <w:rsid w:val="00076CA6"/>
    <w:rsid w:val="00076F89"/>
    <w:rsid w:val="00077FB7"/>
    <w:rsid w:val="000816C1"/>
    <w:rsid w:val="00081848"/>
    <w:rsid w:val="00081EAB"/>
    <w:rsid w:val="00081F60"/>
    <w:rsid w:val="00083DD0"/>
    <w:rsid w:val="00083F79"/>
    <w:rsid w:val="00084695"/>
    <w:rsid w:val="000847DB"/>
    <w:rsid w:val="000854A8"/>
    <w:rsid w:val="00085D4E"/>
    <w:rsid w:val="0008623C"/>
    <w:rsid w:val="0008669D"/>
    <w:rsid w:val="0008706C"/>
    <w:rsid w:val="000912BC"/>
    <w:rsid w:val="00091DEF"/>
    <w:rsid w:val="00092621"/>
    <w:rsid w:val="00092E7F"/>
    <w:rsid w:val="00094E4A"/>
    <w:rsid w:val="0009575D"/>
    <w:rsid w:val="00097030"/>
    <w:rsid w:val="00097854"/>
    <w:rsid w:val="00097F7E"/>
    <w:rsid w:val="000A13D1"/>
    <w:rsid w:val="000A1A89"/>
    <w:rsid w:val="000A26C6"/>
    <w:rsid w:val="000A3D68"/>
    <w:rsid w:val="000A452B"/>
    <w:rsid w:val="000A55D2"/>
    <w:rsid w:val="000A5A4C"/>
    <w:rsid w:val="000A5AF5"/>
    <w:rsid w:val="000A5DBB"/>
    <w:rsid w:val="000A63EA"/>
    <w:rsid w:val="000A69D6"/>
    <w:rsid w:val="000A7E2F"/>
    <w:rsid w:val="000A7EDA"/>
    <w:rsid w:val="000B05D7"/>
    <w:rsid w:val="000B12B5"/>
    <w:rsid w:val="000B1D8A"/>
    <w:rsid w:val="000B2FAE"/>
    <w:rsid w:val="000B57A6"/>
    <w:rsid w:val="000B6607"/>
    <w:rsid w:val="000B7512"/>
    <w:rsid w:val="000B7BB8"/>
    <w:rsid w:val="000B7CA6"/>
    <w:rsid w:val="000C004B"/>
    <w:rsid w:val="000C015A"/>
    <w:rsid w:val="000C0449"/>
    <w:rsid w:val="000C098F"/>
    <w:rsid w:val="000C290B"/>
    <w:rsid w:val="000C2E41"/>
    <w:rsid w:val="000C2FC1"/>
    <w:rsid w:val="000C33F0"/>
    <w:rsid w:val="000C3928"/>
    <w:rsid w:val="000C4357"/>
    <w:rsid w:val="000C51F1"/>
    <w:rsid w:val="000C5D27"/>
    <w:rsid w:val="000C6A92"/>
    <w:rsid w:val="000C6CA9"/>
    <w:rsid w:val="000C70F6"/>
    <w:rsid w:val="000D0A40"/>
    <w:rsid w:val="000D2223"/>
    <w:rsid w:val="000D259E"/>
    <w:rsid w:val="000D26D4"/>
    <w:rsid w:val="000D2DBE"/>
    <w:rsid w:val="000D388F"/>
    <w:rsid w:val="000D3A9E"/>
    <w:rsid w:val="000D3DD4"/>
    <w:rsid w:val="000D3F16"/>
    <w:rsid w:val="000D4D6C"/>
    <w:rsid w:val="000D52B8"/>
    <w:rsid w:val="000D6247"/>
    <w:rsid w:val="000D6F39"/>
    <w:rsid w:val="000E0E16"/>
    <w:rsid w:val="000E3E86"/>
    <w:rsid w:val="000E4623"/>
    <w:rsid w:val="000E4726"/>
    <w:rsid w:val="000E4C04"/>
    <w:rsid w:val="000E4CFE"/>
    <w:rsid w:val="000E73E3"/>
    <w:rsid w:val="000E747D"/>
    <w:rsid w:val="000E7520"/>
    <w:rsid w:val="000F02BB"/>
    <w:rsid w:val="000F1A86"/>
    <w:rsid w:val="000F1C27"/>
    <w:rsid w:val="000F1DE1"/>
    <w:rsid w:val="000F2101"/>
    <w:rsid w:val="000F3D0C"/>
    <w:rsid w:val="000F4D5C"/>
    <w:rsid w:val="000F4E93"/>
    <w:rsid w:val="000F5896"/>
    <w:rsid w:val="000F58B1"/>
    <w:rsid w:val="000F5B2F"/>
    <w:rsid w:val="000F6690"/>
    <w:rsid w:val="000F7313"/>
    <w:rsid w:val="0010040B"/>
    <w:rsid w:val="00101F02"/>
    <w:rsid w:val="001030DD"/>
    <w:rsid w:val="001041A5"/>
    <w:rsid w:val="00104A53"/>
    <w:rsid w:val="00104FA3"/>
    <w:rsid w:val="001052AD"/>
    <w:rsid w:val="0010547A"/>
    <w:rsid w:val="00107809"/>
    <w:rsid w:val="001101F4"/>
    <w:rsid w:val="001107D7"/>
    <w:rsid w:val="00110907"/>
    <w:rsid w:val="00111D13"/>
    <w:rsid w:val="00111FC1"/>
    <w:rsid w:val="00112017"/>
    <w:rsid w:val="00112096"/>
    <w:rsid w:val="00112DEF"/>
    <w:rsid w:val="00113088"/>
    <w:rsid w:val="001133DA"/>
    <w:rsid w:val="001155B5"/>
    <w:rsid w:val="00115D1A"/>
    <w:rsid w:val="00116026"/>
    <w:rsid w:val="00116EC9"/>
    <w:rsid w:val="00117296"/>
    <w:rsid w:val="00117575"/>
    <w:rsid w:val="001179DA"/>
    <w:rsid w:val="00117C11"/>
    <w:rsid w:val="00117CDB"/>
    <w:rsid w:val="001206D3"/>
    <w:rsid w:val="00121572"/>
    <w:rsid w:val="00121E69"/>
    <w:rsid w:val="00122317"/>
    <w:rsid w:val="00122977"/>
    <w:rsid w:val="00123783"/>
    <w:rsid w:val="00124B18"/>
    <w:rsid w:val="00125685"/>
    <w:rsid w:val="00125C96"/>
    <w:rsid w:val="00126211"/>
    <w:rsid w:val="0012658B"/>
    <w:rsid w:val="00126730"/>
    <w:rsid w:val="00126D60"/>
    <w:rsid w:val="00127DEA"/>
    <w:rsid w:val="00130C87"/>
    <w:rsid w:val="0013187E"/>
    <w:rsid w:val="00131BDE"/>
    <w:rsid w:val="001322D8"/>
    <w:rsid w:val="00132AD1"/>
    <w:rsid w:val="0013315A"/>
    <w:rsid w:val="001332D6"/>
    <w:rsid w:val="0013364F"/>
    <w:rsid w:val="00133B6D"/>
    <w:rsid w:val="00135589"/>
    <w:rsid w:val="00136B93"/>
    <w:rsid w:val="00136BD5"/>
    <w:rsid w:val="00137E80"/>
    <w:rsid w:val="00137ED8"/>
    <w:rsid w:val="001405B9"/>
    <w:rsid w:val="00141697"/>
    <w:rsid w:val="00141A7E"/>
    <w:rsid w:val="001424E9"/>
    <w:rsid w:val="001441A9"/>
    <w:rsid w:val="00144866"/>
    <w:rsid w:val="00144F60"/>
    <w:rsid w:val="0014546F"/>
    <w:rsid w:val="00145AC5"/>
    <w:rsid w:val="00145E40"/>
    <w:rsid w:val="001463E7"/>
    <w:rsid w:val="001466FE"/>
    <w:rsid w:val="0015056B"/>
    <w:rsid w:val="00151B35"/>
    <w:rsid w:val="00153C0A"/>
    <w:rsid w:val="001563AC"/>
    <w:rsid w:val="00156AA6"/>
    <w:rsid w:val="001570A1"/>
    <w:rsid w:val="001578D5"/>
    <w:rsid w:val="00157BFB"/>
    <w:rsid w:val="00157ECA"/>
    <w:rsid w:val="0016012F"/>
    <w:rsid w:val="00160310"/>
    <w:rsid w:val="00160554"/>
    <w:rsid w:val="001613E4"/>
    <w:rsid w:val="0016280A"/>
    <w:rsid w:val="0016351D"/>
    <w:rsid w:val="00163B84"/>
    <w:rsid w:val="00164F2A"/>
    <w:rsid w:val="001676EA"/>
    <w:rsid w:val="00167BFC"/>
    <w:rsid w:val="001711D5"/>
    <w:rsid w:val="00171C47"/>
    <w:rsid w:val="00171E0D"/>
    <w:rsid w:val="0017309D"/>
    <w:rsid w:val="001735BE"/>
    <w:rsid w:val="0017361C"/>
    <w:rsid w:val="001742F0"/>
    <w:rsid w:val="001743AC"/>
    <w:rsid w:val="0017441E"/>
    <w:rsid w:val="001767AC"/>
    <w:rsid w:val="00176EEA"/>
    <w:rsid w:val="001774B1"/>
    <w:rsid w:val="001801AC"/>
    <w:rsid w:val="00181AD6"/>
    <w:rsid w:val="00182426"/>
    <w:rsid w:val="001825C2"/>
    <w:rsid w:val="00183276"/>
    <w:rsid w:val="001833C6"/>
    <w:rsid w:val="00183CEC"/>
    <w:rsid w:val="00183FF9"/>
    <w:rsid w:val="0018458A"/>
    <w:rsid w:val="00185083"/>
    <w:rsid w:val="0018529F"/>
    <w:rsid w:val="001855AE"/>
    <w:rsid w:val="00185695"/>
    <w:rsid w:val="00185E7B"/>
    <w:rsid w:val="00186EC5"/>
    <w:rsid w:val="00187DE5"/>
    <w:rsid w:val="00190DB5"/>
    <w:rsid w:val="00191633"/>
    <w:rsid w:val="00191865"/>
    <w:rsid w:val="00195D6C"/>
    <w:rsid w:val="0019641B"/>
    <w:rsid w:val="00196950"/>
    <w:rsid w:val="0019799B"/>
    <w:rsid w:val="001A063C"/>
    <w:rsid w:val="001A0859"/>
    <w:rsid w:val="001A0ADB"/>
    <w:rsid w:val="001A21C0"/>
    <w:rsid w:val="001A2E14"/>
    <w:rsid w:val="001A36E9"/>
    <w:rsid w:val="001A3B82"/>
    <w:rsid w:val="001A3C2C"/>
    <w:rsid w:val="001A3DAD"/>
    <w:rsid w:val="001A4950"/>
    <w:rsid w:val="001A50F2"/>
    <w:rsid w:val="001A5FCA"/>
    <w:rsid w:val="001A7314"/>
    <w:rsid w:val="001A7351"/>
    <w:rsid w:val="001A7578"/>
    <w:rsid w:val="001B0899"/>
    <w:rsid w:val="001B0D57"/>
    <w:rsid w:val="001B223A"/>
    <w:rsid w:val="001B235C"/>
    <w:rsid w:val="001B2832"/>
    <w:rsid w:val="001B4CE7"/>
    <w:rsid w:val="001B4E61"/>
    <w:rsid w:val="001B4FEA"/>
    <w:rsid w:val="001B5C35"/>
    <w:rsid w:val="001B5F05"/>
    <w:rsid w:val="001B7B3B"/>
    <w:rsid w:val="001C110E"/>
    <w:rsid w:val="001C13F6"/>
    <w:rsid w:val="001C261C"/>
    <w:rsid w:val="001C4975"/>
    <w:rsid w:val="001C5407"/>
    <w:rsid w:val="001C5952"/>
    <w:rsid w:val="001C5BBE"/>
    <w:rsid w:val="001C6206"/>
    <w:rsid w:val="001C6417"/>
    <w:rsid w:val="001C64A2"/>
    <w:rsid w:val="001C6597"/>
    <w:rsid w:val="001C683A"/>
    <w:rsid w:val="001C6872"/>
    <w:rsid w:val="001C6D9B"/>
    <w:rsid w:val="001C6EAD"/>
    <w:rsid w:val="001C7B5B"/>
    <w:rsid w:val="001C7E0A"/>
    <w:rsid w:val="001D0487"/>
    <w:rsid w:val="001D04CC"/>
    <w:rsid w:val="001D0F06"/>
    <w:rsid w:val="001D17E5"/>
    <w:rsid w:val="001D1E95"/>
    <w:rsid w:val="001D2793"/>
    <w:rsid w:val="001D2E91"/>
    <w:rsid w:val="001D2F09"/>
    <w:rsid w:val="001D3A21"/>
    <w:rsid w:val="001D576E"/>
    <w:rsid w:val="001D5F6E"/>
    <w:rsid w:val="001D6666"/>
    <w:rsid w:val="001D6C45"/>
    <w:rsid w:val="001D79D6"/>
    <w:rsid w:val="001D7ED0"/>
    <w:rsid w:val="001E2402"/>
    <w:rsid w:val="001E2DD5"/>
    <w:rsid w:val="001E3A29"/>
    <w:rsid w:val="001E51FA"/>
    <w:rsid w:val="001E64EC"/>
    <w:rsid w:val="001E6BEE"/>
    <w:rsid w:val="001E6DEB"/>
    <w:rsid w:val="001E6E6C"/>
    <w:rsid w:val="001E6EEC"/>
    <w:rsid w:val="001E6FEA"/>
    <w:rsid w:val="001F06DE"/>
    <w:rsid w:val="001F13DA"/>
    <w:rsid w:val="001F2484"/>
    <w:rsid w:val="001F2754"/>
    <w:rsid w:val="001F29B3"/>
    <w:rsid w:val="001F2B34"/>
    <w:rsid w:val="001F2BCB"/>
    <w:rsid w:val="001F3511"/>
    <w:rsid w:val="001F3611"/>
    <w:rsid w:val="001F3A26"/>
    <w:rsid w:val="001F4FC2"/>
    <w:rsid w:val="001F501B"/>
    <w:rsid w:val="001F53E5"/>
    <w:rsid w:val="001F5FE5"/>
    <w:rsid w:val="001F7372"/>
    <w:rsid w:val="001F73C1"/>
    <w:rsid w:val="001F7997"/>
    <w:rsid w:val="0020274D"/>
    <w:rsid w:val="00204277"/>
    <w:rsid w:val="00204618"/>
    <w:rsid w:val="00204CC7"/>
    <w:rsid w:val="00205A38"/>
    <w:rsid w:val="00205BCA"/>
    <w:rsid w:val="00206240"/>
    <w:rsid w:val="0020649A"/>
    <w:rsid w:val="00206964"/>
    <w:rsid w:val="002070D5"/>
    <w:rsid w:val="00210235"/>
    <w:rsid w:val="00210238"/>
    <w:rsid w:val="00212798"/>
    <w:rsid w:val="00213889"/>
    <w:rsid w:val="00213FF5"/>
    <w:rsid w:val="002148F4"/>
    <w:rsid w:val="00214B9C"/>
    <w:rsid w:val="00214CFF"/>
    <w:rsid w:val="00215277"/>
    <w:rsid w:val="00215278"/>
    <w:rsid w:val="00216648"/>
    <w:rsid w:val="00216DA4"/>
    <w:rsid w:val="00216F15"/>
    <w:rsid w:val="00217588"/>
    <w:rsid w:val="00217A47"/>
    <w:rsid w:val="00217AF1"/>
    <w:rsid w:val="002205D5"/>
    <w:rsid w:val="00220DAC"/>
    <w:rsid w:val="00221D33"/>
    <w:rsid w:val="00222914"/>
    <w:rsid w:val="00224AE8"/>
    <w:rsid w:val="00224C52"/>
    <w:rsid w:val="00225B9C"/>
    <w:rsid w:val="00226AE7"/>
    <w:rsid w:val="00226BB2"/>
    <w:rsid w:val="00227304"/>
    <w:rsid w:val="00230FEE"/>
    <w:rsid w:val="00231B6C"/>
    <w:rsid w:val="00232D85"/>
    <w:rsid w:val="00234BC9"/>
    <w:rsid w:val="00236FE1"/>
    <w:rsid w:val="00237661"/>
    <w:rsid w:val="00237874"/>
    <w:rsid w:val="002403C7"/>
    <w:rsid w:val="00240757"/>
    <w:rsid w:val="00241094"/>
    <w:rsid w:val="00242963"/>
    <w:rsid w:val="00243B06"/>
    <w:rsid w:val="00245770"/>
    <w:rsid w:val="00246B1D"/>
    <w:rsid w:val="00246B3D"/>
    <w:rsid w:val="00246E68"/>
    <w:rsid w:val="00247760"/>
    <w:rsid w:val="00247AD1"/>
    <w:rsid w:val="002501C4"/>
    <w:rsid w:val="00251C92"/>
    <w:rsid w:val="00252E2E"/>
    <w:rsid w:val="00253B18"/>
    <w:rsid w:val="00253D90"/>
    <w:rsid w:val="00253DF7"/>
    <w:rsid w:val="0025552A"/>
    <w:rsid w:val="00255D6D"/>
    <w:rsid w:val="0025723B"/>
    <w:rsid w:val="0025741B"/>
    <w:rsid w:val="00257A47"/>
    <w:rsid w:val="002607CC"/>
    <w:rsid w:val="00260AF7"/>
    <w:rsid w:val="00261019"/>
    <w:rsid w:val="00261043"/>
    <w:rsid w:val="00261374"/>
    <w:rsid w:val="00261E41"/>
    <w:rsid w:val="00262028"/>
    <w:rsid w:val="00262F84"/>
    <w:rsid w:val="00263DAC"/>
    <w:rsid w:val="00264A18"/>
    <w:rsid w:val="00264B30"/>
    <w:rsid w:val="00266B7C"/>
    <w:rsid w:val="00267A57"/>
    <w:rsid w:val="00270089"/>
    <w:rsid w:val="0027086A"/>
    <w:rsid w:val="00271069"/>
    <w:rsid w:val="002715A9"/>
    <w:rsid w:val="00271604"/>
    <w:rsid w:val="00271917"/>
    <w:rsid w:val="002720CC"/>
    <w:rsid w:val="00273147"/>
    <w:rsid w:val="0027351B"/>
    <w:rsid w:val="00273664"/>
    <w:rsid w:val="00273ED6"/>
    <w:rsid w:val="00274AB0"/>
    <w:rsid w:val="0027522F"/>
    <w:rsid w:val="00275F99"/>
    <w:rsid w:val="0027621B"/>
    <w:rsid w:val="002769FB"/>
    <w:rsid w:val="00276B8B"/>
    <w:rsid w:val="00276C80"/>
    <w:rsid w:val="00277B77"/>
    <w:rsid w:val="00277C48"/>
    <w:rsid w:val="00281250"/>
    <w:rsid w:val="00282AE9"/>
    <w:rsid w:val="00286617"/>
    <w:rsid w:val="0028698D"/>
    <w:rsid w:val="002908E2"/>
    <w:rsid w:val="00291F28"/>
    <w:rsid w:val="002944D7"/>
    <w:rsid w:val="00294D33"/>
    <w:rsid w:val="002959BE"/>
    <w:rsid w:val="00295EF8"/>
    <w:rsid w:val="0029698C"/>
    <w:rsid w:val="00296BB9"/>
    <w:rsid w:val="002A02DF"/>
    <w:rsid w:val="002A07FF"/>
    <w:rsid w:val="002A0AF8"/>
    <w:rsid w:val="002A16AA"/>
    <w:rsid w:val="002A1946"/>
    <w:rsid w:val="002A2FA7"/>
    <w:rsid w:val="002A368D"/>
    <w:rsid w:val="002A494E"/>
    <w:rsid w:val="002A4B1D"/>
    <w:rsid w:val="002A4D93"/>
    <w:rsid w:val="002A5D95"/>
    <w:rsid w:val="002A644D"/>
    <w:rsid w:val="002A65BA"/>
    <w:rsid w:val="002A670C"/>
    <w:rsid w:val="002A7E97"/>
    <w:rsid w:val="002B02F9"/>
    <w:rsid w:val="002B193B"/>
    <w:rsid w:val="002B2CFF"/>
    <w:rsid w:val="002B3231"/>
    <w:rsid w:val="002B3B55"/>
    <w:rsid w:val="002B483C"/>
    <w:rsid w:val="002B5660"/>
    <w:rsid w:val="002B59EA"/>
    <w:rsid w:val="002B7517"/>
    <w:rsid w:val="002B77C4"/>
    <w:rsid w:val="002B7902"/>
    <w:rsid w:val="002C06E2"/>
    <w:rsid w:val="002C1D34"/>
    <w:rsid w:val="002C1D37"/>
    <w:rsid w:val="002C27EB"/>
    <w:rsid w:val="002C32F3"/>
    <w:rsid w:val="002C42CE"/>
    <w:rsid w:val="002C4D8A"/>
    <w:rsid w:val="002C4D8F"/>
    <w:rsid w:val="002C57A0"/>
    <w:rsid w:val="002C6930"/>
    <w:rsid w:val="002C7489"/>
    <w:rsid w:val="002C7CF9"/>
    <w:rsid w:val="002D0CC4"/>
    <w:rsid w:val="002D1A69"/>
    <w:rsid w:val="002D1FDF"/>
    <w:rsid w:val="002D448C"/>
    <w:rsid w:val="002D5722"/>
    <w:rsid w:val="002D581D"/>
    <w:rsid w:val="002D6622"/>
    <w:rsid w:val="002D6D25"/>
    <w:rsid w:val="002D7223"/>
    <w:rsid w:val="002D7279"/>
    <w:rsid w:val="002E0385"/>
    <w:rsid w:val="002E1CA0"/>
    <w:rsid w:val="002E2C37"/>
    <w:rsid w:val="002E3AC8"/>
    <w:rsid w:val="002E49DF"/>
    <w:rsid w:val="002E619B"/>
    <w:rsid w:val="002E6B66"/>
    <w:rsid w:val="002E72A8"/>
    <w:rsid w:val="002F2FB9"/>
    <w:rsid w:val="002F32F8"/>
    <w:rsid w:val="002F3CBB"/>
    <w:rsid w:val="002F543B"/>
    <w:rsid w:val="002F6B43"/>
    <w:rsid w:val="002F6D69"/>
    <w:rsid w:val="002F6DB3"/>
    <w:rsid w:val="002F7D64"/>
    <w:rsid w:val="002F7DE8"/>
    <w:rsid w:val="0030121E"/>
    <w:rsid w:val="00301A2E"/>
    <w:rsid w:val="0030383B"/>
    <w:rsid w:val="00303877"/>
    <w:rsid w:val="00303F93"/>
    <w:rsid w:val="0030422C"/>
    <w:rsid w:val="0030722F"/>
    <w:rsid w:val="00307407"/>
    <w:rsid w:val="00307A9F"/>
    <w:rsid w:val="00307CE9"/>
    <w:rsid w:val="0031065A"/>
    <w:rsid w:val="0031094F"/>
    <w:rsid w:val="00310AE6"/>
    <w:rsid w:val="0031100E"/>
    <w:rsid w:val="00311274"/>
    <w:rsid w:val="00311FCF"/>
    <w:rsid w:val="00312565"/>
    <w:rsid w:val="00313791"/>
    <w:rsid w:val="00313947"/>
    <w:rsid w:val="00313AF5"/>
    <w:rsid w:val="00314CD7"/>
    <w:rsid w:val="003156F1"/>
    <w:rsid w:val="00315E64"/>
    <w:rsid w:val="00316AA5"/>
    <w:rsid w:val="00317B91"/>
    <w:rsid w:val="0032014C"/>
    <w:rsid w:val="003214D4"/>
    <w:rsid w:val="00321DDB"/>
    <w:rsid w:val="0032248F"/>
    <w:rsid w:val="00322D64"/>
    <w:rsid w:val="00323451"/>
    <w:rsid w:val="0032349B"/>
    <w:rsid w:val="00323AEE"/>
    <w:rsid w:val="00324C46"/>
    <w:rsid w:val="00325113"/>
    <w:rsid w:val="00325E74"/>
    <w:rsid w:val="003261E6"/>
    <w:rsid w:val="00326506"/>
    <w:rsid w:val="00326DE3"/>
    <w:rsid w:val="00327299"/>
    <w:rsid w:val="00327FF0"/>
    <w:rsid w:val="00330777"/>
    <w:rsid w:val="00330810"/>
    <w:rsid w:val="003325E1"/>
    <w:rsid w:val="00334743"/>
    <w:rsid w:val="003349C1"/>
    <w:rsid w:val="00335141"/>
    <w:rsid w:val="003352B0"/>
    <w:rsid w:val="003359B2"/>
    <w:rsid w:val="0033655D"/>
    <w:rsid w:val="003374B5"/>
    <w:rsid w:val="00337D95"/>
    <w:rsid w:val="003402AD"/>
    <w:rsid w:val="00340CAF"/>
    <w:rsid w:val="00341800"/>
    <w:rsid w:val="00341B0D"/>
    <w:rsid w:val="00341C69"/>
    <w:rsid w:val="003424D4"/>
    <w:rsid w:val="003425C9"/>
    <w:rsid w:val="00342C71"/>
    <w:rsid w:val="00343311"/>
    <w:rsid w:val="00343B02"/>
    <w:rsid w:val="00344607"/>
    <w:rsid w:val="00345F57"/>
    <w:rsid w:val="0034713E"/>
    <w:rsid w:val="00350D7B"/>
    <w:rsid w:val="00351315"/>
    <w:rsid w:val="00351F85"/>
    <w:rsid w:val="00352291"/>
    <w:rsid w:val="00352B13"/>
    <w:rsid w:val="00353C6F"/>
    <w:rsid w:val="00353DFC"/>
    <w:rsid w:val="0035530C"/>
    <w:rsid w:val="003556BF"/>
    <w:rsid w:val="00356089"/>
    <w:rsid w:val="003562E1"/>
    <w:rsid w:val="0035728C"/>
    <w:rsid w:val="003572DA"/>
    <w:rsid w:val="003614CE"/>
    <w:rsid w:val="0036153F"/>
    <w:rsid w:val="003635F7"/>
    <w:rsid w:val="00363972"/>
    <w:rsid w:val="00363E13"/>
    <w:rsid w:val="00364832"/>
    <w:rsid w:val="00364AFA"/>
    <w:rsid w:val="003650BD"/>
    <w:rsid w:val="003656D8"/>
    <w:rsid w:val="0036694D"/>
    <w:rsid w:val="00366C22"/>
    <w:rsid w:val="00367164"/>
    <w:rsid w:val="00370E4D"/>
    <w:rsid w:val="003718C7"/>
    <w:rsid w:val="00371A99"/>
    <w:rsid w:val="00371B10"/>
    <w:rsid w:val="00371F55"/>
    <w:rsid w:val="00372975"/>
    <w:rsid w:val="00372AA1"/>
    <w:rsid w:val="00374591"/>
    <w:rsid w:val="00374A98"/>
    <w:rsid w:val="003767E3"/>
    <w:rsid w:val="003768C2"/>
    <w:rsid w:val="00381E9A"/>
    <w:rsid w:val="00382515"/>
    <w:rsid w:val="003828E2"/>
    <w:rsid w:val="0038367A"/>
    <w:rsid w:val="00384B45"/>
    <w:rsid w:val="0038654C"/>
    <w:rsid w:val="0038729C"/>
    <w:rsid w:val="00387D10"/>
    <w:rsid w:val="00390BA0"/>
    <w:rsid w:val="00390C54"/>
    <w:rsid w:val="00390DD9"/>
    <w:rsid w:val="00391B42"/>
    <w:rsid w:val="00392909"/>
    <w:rsid w:val="00392B25"/>
    <w:rsid w:val="003940FB"/>
    <w:rsid w:val="00394EA0"/>
    <w:rsid w:val="00395055"/>
    <w:rsid w:val="003952C5"/>
    <w:rsid w:val="00395436"/>
    <w:rsid w:val="0039572B"/>
    <w:rsid w:val="003958DA"/>
    <w:rsid w:val="00395E1D"/>
    <w:rsid w:val="00396F64"/>
    <w:rsid w:val="0039731C"/>
    <w:rsid w:val="003A169F"/>
    <w:rsid w:val="003A2BDD"/>
    <w:rsid w:val="003A3AC6"/>
    <w:rsid w:val="003A3D04"/>
    <w:rsid w:val="003A41D4"/>
    <w:rsid w:val="003A4434"/>
    <w:rsid w:val="003A44E7"/>
    <w:rsid w:val="003A47E7"/>
    <w:rsid w:val="003A53D4"/>
    <w:rsid w:val="003A5C17"/>
    <w:rsid w:val="003A5DC5"/>
    <w:rsid w:val="003A681F"/>
    <w:rsid w:val="003A6D4C"/>
    <w:rsid w:val="003A723B"/>
    <w:rsid w:val="003B0139"/>
    <w:rsid w:val="003B0165"/>
    <w:rsid w:val="003B0E2B"/>
    <w:rsid w:val="003B0F30"/>
    <w:rsid w:val="003B10DB"/>
    <w:rsid w:val="003B11C8"/>
    <w:rsid w:val="003B12AB"/>
    <w:rsid w:val="003B1F08"/>
    <w:rsid w:val="003B265E"/>
    <w:rsid w:val="003B597B"/>
    <w:rsid w:val="003B5BA2"/>
    <w:rsid w:val="003B5FEC"/>
    <w:rsid w:val="003B7CAF"/>
    <w:rsid w:val="003C17EF"/>
    <w:rsid w:val="003C1B43"/>
    <w:rsid w:val="003C294C"/>
    <w:rsid w:val="003C3002"/>
    <w:rsid w:val="003C3485"/>
    <w:rsid w:val="003C3808"/>
    <w:rsid w:val="003C4CC7"/>
    <w:rsid w:val="003C5094"/>
    <w:rsid w:val="003C52DE"/>
    <w:rsid w:val="003C67A2"/>
    <w:rsid w:val="003C6C2B"/>
    <w:rsid w:val="003C6F3A"/>
    <w:rsid w:val="003C7DB3"/>
    <w:rsid w:val="003D05E8"/>
    <w:rsid w:val="003D28D4"/>
    <w:rsid w:val="003D2CF6"/>
    <w:rsid w:val="003D3505"/>
    <w:rsid w:val="003D4DC6"/>
    <w:rsid w:val="003D5705"/>
    <w:rsid w:val="003D5CC3"/>
    <w:rsid w:val="003D63A7"/>
    <w:rsid w:val="003E1B9D"/>
    <w:rsid w:val="003E1C02"/>
    <w:rsid w:val="003E393D"/>
    <w:rsid w:val="003E3971"/>
    <w:rsid w:val="003E42A3"/>
    <w:rsid w:val="003E4354"/>
    <w:rsid w:val="003E4A01"/>
    <w:rsid w:val="003E595B"/>
    <w:rsid w:val="003E5E3A"/>
    <w:rsid w:val="003E5F7A"/>
    <w:rsid w:val="003E6AF9"/>
    <w:rsid w:val="003E73C0"/>
    <w:rsid w:val="003E73C4"/>
    <w:rsid w:val="003F05A7"/>
    <w:rsid w:val="003F07E9"/>
    <w:rsid w:val="003F0C32"/>
    <w:rsid w:val="003F2965"/>
    <w:rsid w:val="003F36D0"/>
    <w:rsid w:val="003F3D78"/>
    <w:rsid w:val="003F5800"/>
    <w:rsid w:val="003F6CB4"/>
    <w:rsid w:val="003F6E61"/>
    <w:rsid w:val="003F7380"/>
    <w:rsid w:val="003F79CB"/>
    <w:rsid w:val="003F7C57"/>
    <w:rsid w:val="0040114E"/>
    <w:rsid w:val="00403146"/>
    <w:rsid w:val="00403B32"/>
    <w:rsid w:val="00404183"/>
    <w:rsid w:val="004046DF"/>
    <w:rsid w:val="0040562B"/>
    <w:rsid w:val="00405922"/>
    <w:rsid w:val="004060BA"/>
    <w:rsid w:val="00406C80"/>
    <w:rsid w:val="0040732D"/>
    <w:rsid w:val="00407AAF"/>
    <w:rsid w:val="00410428"/>
    <w:rsid w:val="00411647"/>
    <w:rsid w:val="004117F0"/>
    <w:rsid w:val="00413868"/>
    <w:rsid w:val="004138B0"/>
    <w:rsid w:val="004146F0"/>
    <w:rsid w:val="00414CD7"/>
    <w:rsid w:val="00415C8F"/>
    <w:rsid w:val="0041699C"/>
    <w:rsid w:val="00417D10"/>
    <w:rsid w:val="0042098D"/>
    <w:rsid w:val="004209D3"/>
    <w:rsid w:val="00420ACC"/>
    <w:rsid w:val="00420D50"/>
    <w:rsid w:val="0042228E"/>
    <w:rsid w:val="00422303"/>
    <w:rsid w:val="004231F7"/>
    <w:rsid w:val="004233C0"/>
    <w:rsid w:val="00423914"/>
    <w:rsid w:val="00423D4E"/>
    <w:rsid w:val="00424A66"/>
    <w:rsid w:val="00424E08"/>
    <w:rsid w:val="004251FE"/>
    <w:rsid w:val="004262C1"/>
    <w:rsid w:val="00426461"/>
    <w:rsid w:val="0042704A"/>
    <w:rsid w:val="004306B1"/>
    <w:rsid w:val="0043190F"/>
    <w:rsid w:val="00431A86"/>
    <w:rsid w:val="00432AEB"/>
    <w:rsid w:val="00432E21"/>
    <w:rsid w:val="004334C3"/>
    <w:rsid w:val="00433695"/>
    <w:rsid w:val="004342F0"/>
    <w:rsid w:val="00434C49"/>
    <w:rsid w:val="004366CB"/>
    <w:rsid w:val="00437759"/>
    <w:rsid w:val="00437906"/>
    <w:rsid w:val="004404F3"/>
    <w:rsid w:val="00440A4A"/>
    <w:rsid w:val="00440ACB"/>
    <w:rsid w:val="004416D9"/>
    <w:rsid w:val="0044178B"/>
    <w:rsid w:val="004425AA"/>
    <w:rsid w:val="004443D9"/>
    <w:rsid w:val="004449CA"/>
    <w:rsid w:val="00444B72"/>
    <w:rsid w:val="004469B0"/>
    <w:rsid w:val="00446EF6"/>
    <w:rsid w:val="004506BC"/>
    <w:rsid w:val="004525FE"/>
    <w:rsid w:val="00452A16"/>
    <w:rsid w:val="00452A1E"/>
    <w:rsid w:val="00452A4D"/>
    <w:rsid w:val="00452F13"/>
    <w:rsid w:val="00452FAC"/>
    <w:rsid w:val="00453B62"/>
    <w:rsid w:val="004545A8"/>
    <w:rsid w:val="00454C71"/>
    <w:rsid w:val="00455527"/>
    <w:rsid w:val="00455B67"/>
    <w:rsid w:val="004561B2"/>
    <w:rsid w:val="004564B3"/>
    <w:rsid w:val="00456D53"/>
    <w:rsid w:val="004611DB"/>
    <w:rsid w:val="00461390"/>
    <w:rsid w:val="00461DF7"/>
    <w:rsid w:val="0046257E"/>
    <w:rsid w:val="004626E3"/>
    <w:rsid w:val="00462AF1"/>
    <w:rsid w:val="00462FBE"/>
    <w:rsid w:val="0046354B"/>
    <w:rsid w:val="00463575"/>
    <w:rsid w:val="004643BB"/>
    <w:rsid w:val="00465703"/>
    <w:rsid w:val="004709F5"/>
    <w:rsid w:val="00470C0C"/>
    <w:rsid w:val="00470CFC"/>
    <w:rsid w:val="004724C2"/>
    <w:rsid w:val="00472900"/>
    <w:rsid w:val="004730DC"/>
    <w:rsid w:val="0047323D"/>
    <w:rsid w:val="0047428C"/>
    <w:rsid w:val="00474E05"/>
    <w:rsid w:val="0047518C"/>
    <w:rsid w:val="004763A4"/>
    <w:rsid w:val="004767DC"/>
    <w:rsid w:val="004775D2"/>
    <w:rsid w:val="00477D0B"/>
    <w:rsid w:val="00480282"/>
    <w:rsid w:val="00480D36"/>
    <w:rsid w:val="00480DD1"/>
    <w:rsid w:val="00481E93"/>
    <w:rsid w:val="0048210D"/>
    <w:rsid w:val="00482CBB"/>
    <w:rsid w:val="00482D38"/>
    <w:rsid w:val="004830F5"/>
    <w:rsid w:val="004835C6"/>
    <w:rsid w:val="00483B93"/>
    <w:rsid w:val="004840E9"/>
    <w:rsid w:val="00484D69"/>
    <w:rsid w:val="004876B4"/>
    <w:rsid w:val="0048786B"/>
    <w:rsid w:val="00490414"/>
    <w:rsid w:val="00490934"/>
    <w:rsid w:val="00490F16"/>
    <w:rsid w:val="00490FE3"/>
    <w:rsid w:val="004910F3"/>
    <w:rsid w:val="00491BA0"/>
    <w:rsid w:val="0049214A"/>
    <w:rsid w:val="00492A45"/>
    <w:rsid w:val="004939AD"/>
    <w:rsid w:val="00493B64"/>
    <w:rsid w:val="0049451D"/>
    <w:rsid w:val="0049472E"/>
    <w:rsid w:val="004958BB"/>
    <w:rsid w:val="004964D1"/>
    <w:rsid w:val="0049700D"/>
    <w:rsid w:val="004A01EB"/>
    <w:rsid w:val="004A01ED"/>
    <w:rsid w:val="004A1187"/>
    <w:rsid w:val="004A1642"/>
    <w:rsid w:val="004A1A0B"/>
    <w:rsid w:val="004A4FD0"/>
    <w:rsid w:val="004A5CEE"/>
    <w:rsid w:val="004A5E2F"/>
    <w:rsid w:val="004A5FCF"/>
    <w:rsid w:val="004A6CE9"/>
    <w:rsid w:val="004A7AB3"/>
    <w:rsid w:val="004B02F1"/>
    <w:rsid w:val="004B12E4"/>
    <w:rsid w:val="004B2A2F"/>
    <w:rsid w:val="004B50CE"/>
    <w:rsid w:val="004B5107"/>
    <w:rsid w:val="004B5959"/>
    <w:rsid w:val="004B5AA3"/>
    <w:rsid w:val="004B66FA"/>
    <w:rsid w:val="004B774F"/>
    <w:rsid w:val="004C1FA1"/>
    <w:rsid w:val="004C3CE1"/>
    <w:rsid w:val="004C3FE7"/>
    <w:rsid w:val="004C4D49"/>
    <w:rsid w:val="004C6212"/>
    <w:rsid w:val="004C6F87"/>
    <w:rsid w:val="004C72D3"/>
    <w:rsid w:val="004C73F6"/>
    <w:rsid w:val="004D02BC"/>
    <w:rsid w:val="004D02D1"/>
    <w:rsid w:val="004D0C12"/>
    <w:rsid w:val="004D18F0"/>
    <w:rsid w:val="004D2547"/>
    <w:rsid w:val="004D57AB"/>
    <w:rsid w:val="004D6738"/>
    <w:rsid w:val="004E1711"/>
    <w:rsid w:val="004E210A"/>
    <w:rsid w:val="004E25E4"/>
    <w:rsid w:val="004E287A"/>
    <w:rsid w:val="004E3A35"/>
    <w:rsid w:val="004E3A7F"/>
    <w:rsid w:val="004E4045"/>
    <w:rsid w:val="004E683A"/>
    <w:rsid w:val="004F0AC2"/>
    <w:rsid w:val="004F0F24"/>
    <w:rsid w:val="004F0F66"/>
    <w:rsid w:val="004F1498"/>
    <w:rsid w:val="004F6011"/>
    <w:rsid w:val="004F7030"/>
    <w:rsid w:val="005006D7"/>
    <w:rsid w:val="00500B3C"/>
    <w:rsid w:val="0050154F"/>
    <w:rsid w:val="00503EAE"/>
    <w:rsid w:val="00504AA5"/>
    <w:rsid w:val="00504C29"/>
    <w:rsid w:val="00505A62"/>
    <w:rsid w:val="005071FB"/>
    <w:rsid w:val="00511302"/>
    <w:rsid w:val="005116DA"/>
    <w:rsid w:val="00511E93"/>
    <w:rsid w:val="005129AE"/>
    <w:rsid w:val="0051325B"/>
    <w:rsid w:val="00513992"/>
    <w:rsid w:val="00514356"/>
    <w:rsid w:val="0051461A"/>
    <w:rsid w:val="00515EA0"/>
    <w:rsid w:val="00516063"/>
    <w:rsid w:val="0051620B"/>
    <w:rsid w:val="00516A18"/>
    <w:rsid w:val="00516C51"/>
    <w:rsid w:val="00516C96"/>
    <w:rsid w:val="00517D0C"/>
    <w:rsid w:val="00521052"/>
    <w:rsid w:val="00521BF5"/>
    <w:rsid w:val="0052338B"/>
    <w:rsid w:val="00524C9A"/>
    <w:rsid w:val="00524E46"/>
    <w:rsid w:val="00524F86"/>
    <w:rsid w:val="005251C0"/>
    <w:rsid w:val="00525ACC"/>
    <w:rsid w:val="00527533"/>
    <w:rsid w:val="00527850"/>
    <w:rsid w:val="005301A7"/>
    <w:rsid w:val="005307FB"/>
    <w:rsid w:val="00531682"/>
    <w:rsid w:val="00531E3A"/>
    <w:rsid w:val="00533224"/>
    <w:rsid w:val="005332D9"/>
    <w:rsid w:val="0053458C"/>
    <w:rsid w:val="00534AD9"/>
    <w:rsid w:val="00534C6F"/>
    <w:rsid w:val="00535576"/>
    <w:rsid w:val="00535D58"/>
    <w:rsid w:val="00536EC2"/>
    <w:rsid w:val="0053750A"/>
    <w:rsid w:val="00540D45"/>
    <w:rsid w:val="00540E82"/>
    <w:rsid w:val="005416C6"/>
    <w:rsid w:val="005416E5"/>
    <w:rsid w:val="00542549"/>
    <w:rsid w:val="00543630"/>
    <w:rsid w:val="00543FAF"/>
    <w:rsid w:val="00544EBC"/>
    <w:rsid w:val="005451D3"/>
    <w:rsid w:val="005466C0"/>
    <w:rsid w:val="00546B3A"/>
    <w:rsid w:val="00551FFB"/>
    <w:rsid w:val="005523D5"/>
    <w:rsid w:val="00552BC5"/>
    <w:rsid w:val="00552E1B"/>
    <w:rsid w:val="00553695"/>
    <w:rsid w:val="00553750"/>
    <w:rsid w:val="00553993"/>
    <w:rsid w:val="00553C17"/>
    <w:rsid w:val="00554C63"/>
    <w:rsid w:val="00554D7B"/>
    <w:rsid w:val="00555DE9"/>
    <w:rsid w:val="00555E22"/>
    <w:rsid w:val="00556A48"/>
    <w:rsid w:val="00556BCA"/>
    <w:rsid w:val="0055755B"/>
    <w:rsid w:val="005578FE"/>
    <w:rsid w:val="00557BCA"/>
    <w:rsid w:val="005600D5"/>
    <w:rsid w:val="005622EB"/>
    <w:rsid w:val="00562829"/>
    <w:rsid w:val="005629B6"/>
    <w:rsid w:val="00563DED"/>
    <w:rsid w:val="00564985"/>
    <w:rsid w:val="005657DD"/>
    <w:rsid w:val="00565B3B"/>
    <w:rsid w:val="005666C1"/>
    <w:rsid w:val="00566F8D"/>
    <w:rsid w:val="00567A84"/>
    <w:rsid w:val="00571006"/>
    <w:rsid w:val="00571B96"/>
    <w:rsid w:val="00572E7E"/>
    <w:rsid w:val="00573383"/>
    <w:rsid w:val="0057351B"/>
    <w:rsid w:val="00573A86"/>
    <w:rsid w:val="00574592"/>
    <w:rsid w:val="00577CCF"/>
    <w:rsid w:val="00577E0B"/>
    <w:rsid w:val="0058149D"/>
    <w:rsid w:val="00581EFE"/>
    <w:rsid w:val="00582843"/>
    <w:rsid w:val="00582DF8"/>
    <w:rsid w:val="005838CD"/>
    <w:rsid w:val="005846C7"/>
    <w:rsid w:val="005902B0"/>
    <w:rsid w:val="00590583"/>
    <w:rsid w:val="00590953"/>
    <w:rsid w:val="00590C20"/>
    <w:rsid w:val="00590CB4"/>
    <w:rsid w:val="005910E0"/>
    <w:rsid w:val="0059239B"/>
    <w:rsid w:val="005930FA"/>
    <w:rsid w:val="00593371"/>
    <w:rsid w:val="005938B7"/>
    <w:rsid w:val="005945D9"/>
    <w:rsid w:val="00594E51"/>
    <w:rsid w:val="00595A10"/>
    <w:rsid w:val="00596850"/>
    <w:rsid w:val="00596FF2"/>
    <w:rsid w:val="00597219"/>
    <w:rsid w:val="005A028B"/>
    <w:rsid w:val="005A036E"/>
    <w:rsid w:val="005A1BBD"/>
    <w:rsid w:val="005A4010"/>
    <w:rsid w:val="005A47AD"/>
    <w:rsid w:val="005A4A0A"/>
    <w:rsid w:val="005A5697"/>
    <w:rsid w:val="005A58CE"/>
    <w:rsid w:val="005A5BD7"/>
    <w:rsid w:val="005A61ED"/>
    <w:rsid w:val="005A685E"/>
    <w:rsid w:val="005A6DFE"/>
    <w:rsid w:val="005A79C8"/>
    <w:rsid w:val="005A7C84"/>
    <w:rsid w:val="005B072C"/>
    <w:rsid w:val="005B0E00"/>
    <w:rsid w:val="005B0E50"/>
    <w:rsid w:val="005B4944"/>
    <w:rsid w:val="005B5AA8"/>
    <w:rsid w:val="005B5E8F"/>
    <w:rsid w:val="005C0129"/>
    <w:rsid w:val="005C0641"/>
    <w:rsid w:val="005C203E"/>
    <w:rsid w:val="005C205F"/>
    <w:rsid w:val="005C22CE"/>
    <w:rsid w:val="005C2AB8"/>
    <w:rsid w:val="005C3FEC"/>
    <w:rsid w:val="005C46EB"/>
    <w:rsid w:val="005C69ED"/>
    <w:rsid w:val="005C7950"/>
    <w:rsid w:val="005D0303"/>
    <w:rsid w:val="005D259F"/>
    <w:rsid w:val="005D3090"/>
    <w:rsid w:val="005D31C8"/>
    <w:rsid w:val="005D3378"/>
    <w:rsid w:val="005D39AF"/>
    <w:rsid w:val="005D3BDB"/>
    <w:rsid w:val="005D494C"/>
    <w:rsid w:val="005D4999"/>
    <w:rsid w:val="005D4A4B"/>
    <w:rsid w:val="005D4B34"/>
    <w:rsid w:val="005D66D5"/>
    <w:rsid w:val="005E0164"/>
    <w:rsid w:val="005E021F"/>
    <w:rsid w:val="005E02A2"/>
    <w:rsid w:val="005E08F7"/>
    <w:rsid w:val="005E0E6C"/>
    <w:rsid w:val="005E163A"/>
    <w:rsid w:val="005E205C"/>
    <w:rsid w:val="005E261B"/>
    <w:rsid w:val="005E463C"/>
    <w:rsid w:val="005E4C0E"/>
    <w:rsid w:val="005E4C6F"/>
    <w:rsid w:val="005E52C1"/>
    <w:rsid w:val="005E5C4C"/>
    <w:rsid w:val="005E69F8"/>
    <w:rsid w:val="005E70FD"/>
    <w:rsid w:val="005E7435"/>
    <w:rsid w:val="005F0F26"/>
    <w:rsid w:val="005F19E3"/>
    <w:rsid w:val="005F3B43"/>
    <w:rsid w:val="005F75F6"/>
    <w:rsid w:val="005F76E7"/>
    <w:rsid w:val="005F799A"/>
    <w:rsid w:val="00600221"/>
    <w:rsid w:val="0060093B"/>
    <w:rsid w:val="00600BEB"/>
    <w:rsid w:val="0060194C"/>
    <w:rsid w:val="00601AEA"/>
    <w:rsid w:val="00602454"/>
    <w:rsid w:val="00602891"/>
    <w:rsid w:val="00602CC9"/>
    <w:rsid w:val="00602FE9"/>
    <w:rsid w:val="00603281"/>
    <w:rsid w:val="00603510"/>
    <w:rsid w:val="00603976"/>
    <w:rsid w:val="00603C0A"/>
    <w:rsid w:val="00603C22"/>
    <w:rsid w:val="00603D26"/>
    <w:rsid w:val="006042F7"/>
    <w:rsid w:val="0060493E"/>
    <w:rsid w:val="00607293"/>
    <w:rsid w:val="00607388"/>
    <w:rsid w:val="00611CD2"/>
    <w:rsid w:val="00613D45"/>
    <w:rsid w:val="0061560C"/>
    <w:rsid w:val="0061583C"/>
    <w:rsid w:val="00615BBD"/>
    <w:rsid w:val="00615DB7"/>
    <w:rsid w:val="006167CC"/>
    <w:rsid w:val="006174E0"/>
    <w:rsid w:val="00617678"/>
    <w:rsid w:val="00620F35"/>
    <w:rsid w:val="0062142C"/>
    <w:rsid w:val="00622AF5"/>
    <w:rsid w:val="00622C4E"/>
    <w:rsid w:val="00622C9B"/>
    <w:rsid w:val="00622FB0"/>
    <w:rsid w:val="0062338A"/>
    <w:rsid w:val="00623A95"/>
    <w:rsid w:val="006241FE"/>
    <w:rsid w:val="006248BB"/>
    <w:rsid w:val="00624E04"/>
    <w:rsid w:val="00625121"/>
    <w:rsid w:val="00625456"/>
    <w:rsid w:val="00625A66"/>
    <w:rsid w:val="00626809"/>
    <w:rsid w:val="00627888"/>
    <w:rsid w:val="00627914"/>
    <w:rsid w:val="00627C8D"/>
    <w:rsid w:val="00627EBE"/>
    <w:rsid w:val="0063153D"/>
    <w:rsid w:val="0063173D"/>
    <w:rsid w:val="00631C88"/>
    <w:rsid w:val="006322A3"/>
    <w:rsid w:val="00632A71"/>
    <w:rsid w:val="006330A5"/>
    <w:rsid w:val="00633C05"/>
    <w:rsid w:val="00634197"/>
    <w:rsid w:val="0063477A"/>
    <w:rsid w:val="0063520D"/>
    <w:rsid w:val="00635B99"/>
    <w:rsid w:val="00636CA4"/>
    <w:rsid w:val="00637933"/>
    <w:rsid w:val="00637BED"/>
    <w:rsid w:val="006406A9"/>
    <w:rsid w:val="00640BDC"/>
    <w:rsid w:val="00640CAF"/>
    <w:rsid w:val="006415F3"/>
    <w:rsid w:val="00641781"/>
    <w:rsid w:val="00642172"/>
    <w:rsid w:val="006429C3"/>
    <w:rsid w:val="006437CC"/>
    <w:rsid w:val="00643AF9"/>
    <w:rsid w:val="006440AC"/>
    <w:rsid w:val="00644390"/>
    <w:rsid w:val="0064471D"/>
    <w:rsid w:val="00644FD6"/>
    <w:rsid w:val="0064658F"/>
    <w:rsid w:val="0064785D"/>
    <w:rsid w:val="00650080"/>
    <w:rsid w:val="0065028E"/>
    <w:rsid w:val="006502F9"/>
    <w:rsid w:val="0065065F"/>
    <w:rsid w:val="00652004"/>
    <w:rsid w:val="00652663"/>
    <w:rsid w:val="006534F5"/>
    <w:rsid w:val="00653A26"/>
    <w:rsid w:val="00653B55"/>
    <w:rsid w:val="006545F0"/>
    <w:rsid w:val="00654852"/>
    <w:rsid w:val="006553A6"/>
    <w:rsid w:val="006567D0"/>
    <w:rsid w:val="00657296"/>
    <w:rsid w:val="00660A40"/>
    <w:rsid w:val="00660ADF"/>
    <w:rsid w:val="00661D9A"/>
    <w:rsid w:val="0066253D"/>
    <w:rsid w:val="0066381B"/>
    <w:rsid w:val="00663902"/>
    <w:rsid w:val="006639C2"/>
    <w:rsid w:val="00665BF5"/>
    <w:rsid w:val="00666205"/>
    <w:rsid w:val="00666576"/>
    <w:rsid w:val="00667786"/>
    <w:rsid w:val="006709E8"/>
    <w:rsid w:val="00671C14"/>
    <w:rsid w:val="00671D7B"/>
    <w:rsid w:val="006738CD"/>
    <w:rsid w:val="00673BA8"/>
    <w:rsid w:val="00673BB2"/>
    <w:rsid w:val="00674073"/>
    <w:rsid w:val="0067408B"/>
    <w:rsid w:val="00674AED"/>
    <w:rsid w:val="006758C7"/>
    <w:rsid w:val="00675AD1"/>
    <w:rsid w:val="006764FD"/>
    <w:rsid w:val="006813A2"/>
    <w:rsid w:val="00681534"/>
    <w:rsid w:val="00681D59"/>
    <w:rsid w:val="0068337F"/>
    <w:rsid w:val="00685242"/>
    <w:rsid w:val="00686A66"/>
    <w:rsid w:val="00687282"/>
    <w:rsid w:val="006926FC"/>
    <w:rsid w:val="00692A58"/>
    <w:rsid w:val="00693309"/>
    <w:rsid w:val="006942B4"/>
    <w:rsid w:val="00694573"/>
    <w:rsid w:val="0069490D"/>
    <w:rsid w:val="00694D07"/>
    <w:rsid w:val="00694DD5"/>
    <w:rsid w:val="00694E9E"/>
    <w:rsid w:val="0069561E"/>
    <w:rsid w:val="0069682F"/>
    <w:rsid w:val="00696FBA"/>
    <w:rsid w:val="00697426"/>
    <w:rsid w:val="00697650"/>
    <w:rsid w:val="0069768A"/>
    <w:rsid w:val="006A0360"/>
    <w:rsid w:val="006A090E"/>
    <w:rsid w:val="006A3633"/>
    <w:rsid w:val="006A4E46"/>
    <w:rsid w:val="006A59AD"/>
    <w:rsid w:val="006A6134"/>
    <w:rsid w:val="006A649D"/>
    <w:rsid w:val="006A6998"/>
    <w:rsid w:val="006A6BF6"/>
    <w:rsid w:val="006A6C33"/>
    <w:rsid w:val="006B0B1D"/>
    <w:rsid w:val="006B1495"/>
    <w:rsid w:val="006B1D40"/>
    <w:rsid w:val="006B29BD"/>
    <w:rsid w:val="006B2FC7"/>
    <w:rsid w:val="006B3999"/>
    <w:rsid w:val="006B45D4"/>
    <w:rsid w:val="006B65D5"/>
    <w:rsid w:val="006B71FB"/>
    <w:rsid w:val="006B7840"/>
    <w:rsid w:val="006B7FBE"/>
    <w:rsid w:val="006C03C2"/>
    <w:rsid w:val="006C07A6"/>
    <w:rsid w:val="006C0D09"/>
    <w:rsid w:val="006C1453"/>
    <w:rsid w:val="006C14DD"/>
    <w:rsid w:val="006C168D"/>
    <w:rsid w:val="006C279F"/>
    <w:rsid w:val="006C2F06"/>
    <w:rsid w:val="006C3AC5"/>
    <w:rsid w:val="006C4A95"/>
    <w:rsid w:val="006C53DE"/>
    <w:rsid w:val="006C5C34"/>
    <w:rsid w:val="006C5E89"/>
    <w:rsid w:val="006C5FB1"/>
    <w:rsid w:val="006C616E"/>
    <w:rsid w:val="006C6D55"/>
    <w:rsid w:val="006C6F3E"/>
    <w:rsid w:val="006C7D95"/>
    <w:rsid w:val="006D0BF5"/>
    <w:rsid w:val="006D1FA3"/>
    <w:rsid w:val="006D1FCC"/>
    <w:rsid w:val="006D2203"/>
    <w:rsid w:val="006D2B5B"/>
    <w:rsid w:val="006D2F6B"/>
    <w:rsid w:val="006D3657"/>
    <w:rsid w:val="006D3BC3"/>
    <w:rsid w:val="006D4BA4"/>
    <w:rsid w:val="006D6366"/>
    <w:rsid w:val="006D74D1"/>
    <w:rsid w:val="006D7DD4"/>
    <w:rsid w:val="006E1C2D"/>
    <w:rsid w:val="006E1ED5"/>
    <w:rsid w:val="006E2054"/>
    <w:rsid w:val="006E2B01"/>
    <w:rsid w:val="006E4216"/>
    <w:rsid w:val="006E4866"/>
    <w:rsid w:val="006E4ADB"/>
    <w:rsid w:val="006E5B1D"/>
    <w:rsid w:val="006E5DCA"/>
    <w:rsid w:val="006E5F88"/>
    <w:rsid w:val="006E66BC"/>
    <w:rsid w:val="006E6862"/>
    <w:rsid w:val="006E73D0"/>
    <w:rsid w:val="006E7918"/>
    <w:rsid w:val="006E7EBF"/>
    <w:rsid w:val="006F0128"/>
    <w:rsid w:val="006F262F"/>
    <w:rsid w:val="006F3934"/>
    <w:rsid w:val="006F3C8D"/>
    <w:rsid w:val="006F4500"/>
    <w:rsid w:val="006F54FF"/>
    <w:rsid w:val="006F5AEF"/>
    <w:rsid w:val="006F7469"/>
    <w:rsid w:val="006F76D3"/>
    <w:rsid w:val="006F7B00"/>
    <w:rsid w:val="00700D1F"/>
    <w:rsid w:val="0070330B"/>
    <w:rsid w:val="00705701"/>
    <w:rsid w:val="00706753"/>
    <w:rsid w:val="00710B2C"/>
    <w:rsid w:val="00710BD6"/>
    <w:rsid w:val="00710C86"/>
    <w:rsid w:val="00710CE4"/>
    <w:rsid w:val="00710EB4"/>
    <w:rsid w:val="00711CDD"/>
    <w:rsid w:val="00712816"/>
    <w:rsid w:val="007131CA"/>
    <w:rsid w:val="0071432E"/>
    <w:rsid w:val="00714BE4"/>
    <w:rsid w:val="00715409"/>
    <w:rsid w:val="0071544C"/>
    <w:rsid w:val="00715A8B"/>
    <w:rsid w:val="00716A56"/>
    <w:rsid w:val="00716CFF"/>
    <w:rsid w:val="00716E22"/>
    <w:rsid w:val="0071716F"/>
    <w:rsid w:val="00717665"/>
    <w:rsid w:val="007239D6"/>
    <w:rsid w:val="007266E2"/>
    <w:rsid w:val="00726905"/>
    <w:rsid w:val="00726EFC"/>
    <w:rsid w:val="00727102"/>
    <w:rsid w:val="00730121"/>
    <w:rsid w:val="00730717"/>
    <w:rsid w:val="00730D92"/>
    <w:rsid w:val="0073247B"/>
    <w:rsid w:val="00732881"/>
    <w:rsid w:val="00732CFC"/>
    <w:rsid w:val="00733311"/>
    <w:rsid w:val="00735128"/>
    <w:rsid w:val="00735EF7"/>
    <w:rsid w:val="00736683"/>
    <w:rsid w:val="007368D2"/>
    <w:rsid w:val="007371BF"/>
    <w:rsid w:val="007373EF"/>
    <w:rsid w:val="0073780A"/>
    <w:rsid w:val="007401F8"/>
    <w:rsid w:val="0074078A"/>
    <w:rsid w:val="00740F15"/>
    <w:rsid w:val="0074104E"/>
    <w:rsid w:val="00742F96"/>
    <w:rsid w:val="007448D5"/>
    <w:rsid w:val="00744B49"/>
    <w:rsid w:val="00744C1B"/>
    <w:rsid w:val="00745595"/>
    <w:rsid w:val="007456DE"/>
    <w:rsid w:val="00745B93"/>
    <w:rsid w:val="00745DB4"/>
    <w:rsid w:val="00746584"/>
    <w:rsid w:val="00746B03"/>
    <w:rsid w:val="00747468"/>
    <w:rsid w:val="00747BA9"/>
    <w:rsid w:val="00747DAA"/>
    <w:rsid w:val="0075008C"/>
    <w:rsid w:val="00751713"/>
    <w:rsid w:val="00752C7E"/>
    <w:rsid w:val="00752DAA"/>
    <w:rsid w:val="00752EEF"/>
    <w:rsid w:val="007536C0"/>
    <w:rsid w:val="00754357"/>
    <w:rsid w:val="00754D2D"/>
    <w:rsid w:val="0075551A"/>
    <w:rsid w:val="00755C69"/>
    <w:rsid w:val="0075683D"/>
    <w:rsid w:val="00756C27"/>
    <w:rsid w:val="00757325"/>
    <w:rsid w:val="00757F1A"/>
    <w:rsid w:val="007600C8"/>
    <w:rsid w:val="007609C6"/>
    <w:rsid w:val="007617EF"/>
    <w:rsid w:val="00762BE1"/>
    <w:rsid w:val="00762FC7"/>
    <w:rsid w:val="00765166"/>
    <w:rsid w:val="00765414"/>
    <w:rsid w:val="00765D97"/>
    <w:rsid w:val="00765EB7"/>
    <w:rsid w:val="00766506"/>
    <w:rsid w:val="00766753"/>
    <w:rsid w:val="00766CBF"/>
    <w:rsid w:val="00770881"/>
    <w:rsid w:val="007709FB"/>
    <w:rsid w:val="00770B8E"/>
    <w:rsid w:val="00770D6B"/>
    <w:rsid w:val="00770E1F"/>
    <w:rsid w:val="007720B9"/>
    <w:rsid w:val="007727D8"/>
    <w:rsid w:val="00772DB6"/>
    <w:rsid w:val="0077670B"/>
    <w:rsid w:val="00776E15"/>
    <w:rsid w:val="00777751"/>
    <w:rsid w:val="007807AA"/>
    <w:rsid w:val="0078093F"/>
    <w:rsid w:val="00780C22"/>
    <w:rsid w:val="007811F7"/>
    <w:rsid w:val="00781BD5"/>
    <w:rsid w:val="007824F8"/>
    <w:rsid w:val="007826E1"/>
    <w:rsid w:val="00782E94"/>
    <w:rsid w:val="00783DAF"/>
    <w:rsid w:val="00785227"/>
    <w:rsid w:val="00786736"/>
    <w:rsid w:val="007875AC"/>
    <w:rsid w:val="00787F6E"/>
    <w:rsid w:val="00790BE1"/>
    <w:rsid w:val="00790F06"/>
    <w:rsid w:val="0079179B"/>
    <w:rsid w:val="00791974"/>
    <w:rsid w:val="00791F51"/>
    <w:rsid w:val="0079253A"/>
    <w:rsid w:val="00793901"/>
    <w:rsid w:val="00793FE0"/>
    <w:rsid w:val="00794D5C"/>
    <w:rsid w:val="007A0915"/>
    <w:rsid w:val="007A0A9D"/>
    <w:rsid w:val="007A0D95"/>
    <w:rsid w:val="007A1013"/>
    <w:rsid w:val="007A403C"/>
    <w:rsid w:val="007A4BA6"/>
    <w:rsid w:val="007A7206"/>
    <w:rsid w:val="007B04C1"/>
    <w:rsid w:val="007B06EB"/>
    <w:rsid w:val="007B0850"/>
    <w:rsid w:val="007B0AFA"/>
    <w:rsid w:val="007B0BC4"/>
    <w:rsid w:val="007B0D33"/>
    <w:rsid w:val="007B1C33"/>
    <w:rsid w:val="007B2B13"/>
    <w:rsid w:val="007B2EF3"/>
    <w:rsid w:val="007B3D05"/>
    <w:rsid w:val="007B3F30"/>
    <w:rsid w:val="007B42FE"/>
    <w:rsid w:val="007B4F7B"/>
    <w:rsid w:val="007B5C01"/>
    <w:rsid w:val="007B5C43"/>
    <w:rsid w:val="007B5F01"/>
    <w:rsid w:val="007B6A6B"/>
    <w:rsid w:val="007B74F8"/>
    <w:rsid w:val="007B77C0"/>
    <w:rsid w:val="007B7826"/>
    <w:rsid w:val="007B7AFF"/>
    <w:rsid w:val="007B7B06"/>
    <w:rsid w:val="007B7D43"/>
    <w:rsid w:val="007C1CF9"/>
    <w:rsid w:val="007C24DD"/>
    <w:rsid w:val="007C2730"/>
    <w:rsid w:val="007C2E88"/>
    <w:rsid w:val="007C360D"/>
    <w:rsid w:val="007C3BFD"/>
    <w:rsid w:val="007C3F18"/>
    <w:rsid w:val="007C41A0"/>
    <w:rsid w:val="007C45FA"/>
    <w:rsid w:val="007C4F6B"/>
    <w:rsid w:val="007C5266"/>
    <w:rsid w:val="007C5DD5"/>
    <w:rsid w:val="007C72F1"/>
    <w:rsid w:val="007D04B0"/>
    <w:rsid w:val="007D2199"/>
    <w:rsid w:val="007D36DE"/>
    <w:rsid w:val="007D4B98"/>
    <w:rsid w:val="007D5296"/>
    <w:rsid w:val="007D542A"/>
    <w:rsid w:val="007D5CB6"/>
    <w:rsid w:val="007D60E7"/>
    <w:rsid w:val="007D694E"/>
    <w:rsid w:val="007D6E4C"/>
    <w:rsid w:val="007D770E"/>
    <w:rsid w:val="007E0845"/>
    <w:rsid w:val="007E0B75"/>
    <w:rsid w:val="007E1F0B"/>
    <w:rsid w:val="007E3457"/>
    <w:rsid w:val="007E38AB"/>
    <w:rsid w:val="007E4043"/>
    <w:rsid w:val="007E446D"/>
    <w:rsid w:val="007E4995"/>
    <w:rsid w:val="007E4D48"/>
    <w:rsid w:val="007E5ADF"/>
    <w:rsid w:val="007E5C66"/>
    <w:rsid w:val="007E6624"/>
    <w:rsid w:val="007E6DEE"/>
    <w:rsid w:val="007F1126"/>
    <w:rsid w:val="007F1347"/>
    <w:rsid w:val="007F2511"/>
    <w:rsid w:val="007F2937"/>
    <w:rsid w:val="007F399B"/>
    <w:rsid w:val="007F3E35"/>
    <w:rsid w:val="007F423A"/>
    <w:rsid w:val="007F44CD"/>
    <w:rsid w:val="007F523F"/>
    <w:rsid w:val="007F7502"/>
    <w:rsid w:val="007F76E0"/>
    <w:rsid w:val="0080035C"/>
    <w:rsid w:val="00800484"/>
    <w:rsid w:val="00800839"/>
    <w:rsid w:val="008019A4"/>
    <w:rsid w:val="00801CB8"/>
    <w:rsid w:val="0080218F"/>
    <w:rsid w:val="00802737"/>
    <w:rsid w:val="00803699"/>
    <w:rsid w:val="00803FAB"/>
    <w:rsid w:val="00804661"/>
    <w:rsid w:val="00804903"/>
    <w:rsid w:val="00804C96"/>
    <w:rsid w:val="00805558"/>
    <w:rsid w:val="00806365"/>
    <w:rsid w:val="008075B0"/>
    <w:rsid w:val="00807B9C"/>
    <w:rsid w:val="00807F18"/>
    <w:rsid w:val="00813760"/>
    <w:rsid w:val="00814C1A"/>
    <w:rsid w:val="0081614D"/>
    <w:rsid w:val="008169C2"/>
    <w:rsid w:val="008171A0"/>
    <w:rsid w:val="008175C7"/>
    <w:rsid w:val="0081767E"/>
    <w:rsid w:val="00817AC5"/>
    <w:rsid w:val="00820930"/>
    <w:rsid w:val="0082108E"/>
    <w:rsid w:val="00822615"/>
    <w:rsid w:val="0082262C"/>
    <w:rsid w:val="00822840"/>
    <w:rsid w:val="008236CE"/>
    <w:rsid w:val="00823CB3"/>
    <w:rsid w:val="00824138"/>
    <w:rsid w:val="0082432C"/>
    <w:rsid w:val="00824430"/>
    <w:rsid w:val="00825385"/>
    <w:rsid w:val="00825F94"/>
    <w:rsid w:val="008266A6"/>
    <w:rsid w:val="00827A18"/>
    <w:rsid w:val="00827B50"/>
    <w:rsid w:val="00827F23"/>
    <w:rsid w:val="008306B0"/>
    <w:rsid w:val="008310C9"/>
    <w:rsid w:val="008318C4"/>
    <w:rsid w:val="00831DE2"/>
    <w:rsid w:val="00832249"/>
    <w:rsid w:val="00832971"/>
    <w:rsid w:val="00832B10"/>
    <w:rsid w:val="00833235"/>
    <w:rsid w:val="00833C55"/>
    <w:rsid w:val="0083427E"/>
    <w:rsid w:val="0083485F"/>
    <w:rsid w:val="008363D8"/>
    <w:rsid w:val="008368B1"/>
    <w:rsid w:val="008379DD"/>
    <w:rsid w:val="0084026E"/>
    <w:rsid w:val="0084035D"/>
    <w:rsid w:val="0084077D"/>
    <w:rsid w:val="008412A3"/>
    <w:rsid w:val="00841A1D"/>
    <w:rsid w:val="00841E32"/>
    <w:rsid w:val="008421AD"/>
    <w:rsid w:val="00843A7D"/>
    <w:rsid w:val="00843BD6"/>
    <w:rsid w:val="00843FFA"/>
    <w:rsid w:val="00844477"/>
    <w:rsid w:val="00844517"/>
    <w:rsid w:val="0084484B"/>
    <w:rsid w:val="008449FC"/>
    <w:rsid w:val="008469CA"/>
    <w:rsid w:val="00846F87"/>
    <w:rsid w:val="00847501"/>
    <w:rsid w:val="008507E8"/>
    <w:rsid w:val="00851BFE"/>
    <w:rsid w:val="00852E35"/>
    <w:rsid w:val="00853FE4"/>
    <w:rsid w:val="00854887"/>
    <w:rsid w:val="00854F35"/>
    <w:rsid w:val="00855120"/>
    <w:rsid w:val="0085526A"/>
    <w:rsid w:val="008553B8"/>
    <w:rsid w:val="008557AC"/>
    <w:rsid w:val="00855912"/>
    <w:rsid w:val="0085661B"/>
    <w:rsid w:val="00856A84"/>
    <w:rsid w:val="00856E2B"/>
    <w:rsid w:val="00856F35"/>
    <w:rsid w:val="008603D7"/>
    <w:rsid w:val="0086075F"/>
    <w:rsid w:val="0086130C"/>
    <w:rsid w:val="0086154D"/>
    <w:rsid w:val="00861EA8"/>
    <w:rsid w:val="008623C9"/>
    <w:rsid w:val="0086278E"/>
    <w:rsid w:val="008629EE"/>
    <w:rsid w:val="00862A71"/>
    <w:rsid w:val="008653B6"/>
    <w:rsid w:val="00865BDA"/>
    <w:rsid w:val="00865E34"/>
    <w:rsid w:val="00866F93"/>
    <w:rsid w:val="00867AF6"/>
    <w:rsid w:val="00867E10"/>
    <w:rsid w:val="008715EF"/>
    <w:rsid w:val="00871825"/>
    <w:rsid w:val="008724AD"/>
    <w:rsid w:val="00873C28"/>
    <w:rsid w:val="00874D34"/>
    <w:rsid w:val="00875450"/>
    <w:rsid w:val="00875807"/>
    <w:rsid w:val="00875DA2"/>
    <w:rsid w:val="0087710A"/>
    <w:rsid w:val="00877284"/>
    <w:rsid w:val="008775CC"/>
    <w:rsid w:val="00877DDE"/>
    <w:rsid w:val="00880639"/>
    <w:rsid w:val="008812CF"/>
    <w:rsid w:val="00881874"/>
    <w:rsid w:val="00882371"/>
    <w:rsid w:val="008829C7"/>
    <w:rsid w:val="00883F75"/>
    <w:rsid w:val="00884CBB"/>
    <w:rsid w:val="00891601"/>
    <w:rsid w:val="00893E61"/>
    <w:rsid w:val="00894145"/>
    <w:rsid w:val="0089473F"/>
    <w:rsid w:val="008948FE"/>
    <w:rsid w:val="00894B23"/>
    <w:rsid w:val="008953EB"/>
    <w:rsid w:val="008956B3"/>
    <w:rsid w:val="00895F98"/>
    <w:rsid w:val="00897F89"/>
    <w:rsid w:val="008A16A1"/>
    <w:rsid w:val="008A17F8"/>
    <w:rsid w:val="008A1D3F"/>
    <w:rsid w:val="008A2123"/>
    <w:rsid w:val="008A2808"/>
    <w:rsid w:val="008A3340"/>
    <w:rsid w:val="008A36EC"/>
    <w:rsid w:val="008A429B"/>
    <w:rsid w:val="008A48E4"/>
    <w:rsid w:val="008A58F5"/>
    <w:rsid w:val="008A640C"/>
    <w:rsid w:val="008A71DA"/>
    <w:rsid w:val="008B063B"/>
    <w:rsid w:val="008B0880"/>
    <w:rsid w:val="008B1D88"/>
    <w:rsid w:val="008B2487"/>
    <w:rsid w:val="008B2F0E"/>
    <w:rsid w:val="008B360A"/>
    <w:rsid w:val="008B3838"/>
    <w:rsid w:val="008B3C30"/>
    <w:rsid w:val="008B427B"/>
    <w:rsid w:val="008B4E70"/>
    <w:rsid w:val="008B55E0"/>
    <w:rsid w:val="008B5D4A"/>
    <w:rsid w:val="008B61A7"/>
    <w:rsid w:val="008B666E"/>
    <w:rsid w:val="008C05EE"/>
    <w:rsid w:val="008C0AA8"/>
    <w:rsid w:val="008C0F4E"/>
    <w:rsid w:val="008C12C6"/>
    <w:rsid w:val="008C13C5"/>
    <w:rsid w:val="008C1D31"/>
    <w:rsid w:val="008C242A"/>
    <w:rsid w:val="008C2A84"/>
    <w:rsid w:val="008C2CFF"/>
    <w:rsid w:val="008C31C4"/>
    <w:rsid w:val="008C3EAE"/>
    <w:rsid w:val="008C4397"/>
    <w:rsid w:val="008C4C52"/>
    <w:rsid w:val="008C55BD"/>
    <w:rsid w:val="008C58AF"/>
    <w:rsid w:val="008C6347"/>
    <w:rsid w:val="008C67E9"/>
    <w:rsid w:val="008C6A0F"/>
    <w:rsid w:val="008C6B61"/>
    <w:rsid w:val="008C729F"/>
    <w:rsid w:val="008D018B"/>
    <w:rsid w:val="008D08A6"/>
    <w:rsid w:val="008D1248"/>
    <w:rsid w:val="008D21F0"/>
    <w:rsid w:val="008D29FD"/>
    <w:rsid w:val="008D2A36"/>
    <w:rsid w:val="008D351C"/>
    <w:rsid w:val="008D3882"/>
    <w:rsid w:val="008D3B53"/>
    <w:rsid w:val="008D3EDC"/>
    <w:rsid w:val="008D46F6"/>
    <w:rsid w:val="008D4832"/>
    <w:rsid w:val="008D5803"/>
    <w:rsid w:val="008D6350"/>
    <w:rsid w:val="008D6A6E"/>
    <w:rsid w:val="008D6A95"/>
    <w:rsid w:val="008D7690"/>
    <w:rsid w:val="008D7781"/>
    <w:rsid w:val="008E0884"/>
    <w:rsid w:val="008E16C3"/>
    <w:rsid w:val="008E1CE6"/>
    <w:rsid w:val="008E1CF0"/>
    <w:rsid w:val="008E1EB8"/>
    <w:rsid w:val="008E25AA"/>
    <w:rsid w:val="008E2E9B"/>
    <w:rsid w:val="008E4218"/>
    <w:rsid w:val="008E43E3"/>
    <w:rsid w:val="008E468F"/>
    <w:rsid w:val="008E4D2C"/>
    <w:rsid w:val="008E5939"/>
    <w:rsid w:val="008E5B4F"/>
    <w:rsid w:val="008E6095"/>
    <w:rsid w:val="008F00B1"/>
    <w:rsid w:val="008F13A5"/>
    <w:rsid w:val="008F1856"/>
    <w:rsid w:val="008F3D3B"/>
    <w:rsid w:val="008F426A"/>
    <w:rsid w:val="008F497E"/>
    <w:rsid w:val="008F6BA5"/>
    <w:rsid w:val="008F72AF"/>
    <w:rsid w:val="008F7380"/>
    <w:rsid w:val="009004B0"/>
    <w:rsid w:val="009015C5"/>
    <w:rsid w:val="0090188E"/>
    <w:rsid w:val="00904014"/>
    <w:rsid w:val="00904F92"/>
    <w:rsid w:val="00905C53"/>
    <w:rsid w:val="00907411"/>
    <w:rsid w:val="00907A43"/>
    <w:rsid w:val="00907E79"/>
    <w:rsid w:val="0091006F"/>
    <w:rsid w:val="009102C7"/>
    <w:rsid w:val="00910499"/>
    <w:rsid w:val="009105B5"/>
    <w:rsid w:val="0091117B"/>
    <w:rsid w:val="00911281"/>
    <w:rsid w:val="009149B0"/>
    <w:rsid w:val="00914BAB"/>
    <w:rsid w:val="00915895"/>
    <w:rsid w:val="00915FF1"/>
    <w:rsid w:val="009172EB"/>
    <w:rsid w:val="00917D0C"/>
    <w:rsid w:val="00917F03"/>
    <w:rsid w:val="00920E90"/>
    <w:rsid w:val="0092213D"/>
    <w:rsid w:val="009241E6"/>
    <w:rsid w:val="0092498C"/>
    <w:rsid w:val="00925142"/>
    <w:rsid w:val="00925655"/>
    <w:rsid w:val="00926B6E"/>
    <w:rsid w:val="00926C30"/>
    <w:rsid w:val="00926CEA"/>
    <w:rsid w:val="009270F7"/>
    <w:rsid w:val="009275FF"/>
    <w:rsid w:val="00927BCB"/>
    <w:rsid w:val="00927BD7"/>
    <w:rsid w:val="00927D92"/>
    <w:rsid w:val="0093018C"/>
    <w:rsid w:val="009303FB"/>
    <w:rsid w:val="00930BED"/>
    <w:rsid w:val="00930F95"/>
    <w:rsid w:val="00931543"/>
    <w:rsid w:val="00931579"/>
    <w:rsid w:val="00931893"/>
    <w:rsid w:val="0093212E"/>
    <w:rsid w:val="00932CDE"/>
    <w:rsid w:val="00934281"/>
    <w:rsid w:val="00934BA4"/>
    <w:rsid w:val="00935568"/>
    <w:rsid w:val="0093659F"/>
    <w:rsid w:val="00940040"/>
    <w:rsid w:val="00940DDF"/>
    <w:rsid w:val="009411FB"/>
    <w:rsid w:val="00942BF0"/>
    <w:rsid w:val="00943354"/>
    <w:rsid w:val="009439AA"/>
    <w:rsid w:val="009449B3"/>
    <w:rsid w:val="0094625D"/>
    <w:rsid w:val="00946F42"/>
    <w:rsid w:val="009521CE"/>
    <w:rsid w:val="0095272A"/>
    <w:rsid w:val="00953D22"/>
    <w:rsid w:val="009540AA"/>
    <w:rsid w:val="00954F49"/>
    <w:rsid w:val="009556E7"/>
    <w:rsid w:val="0095784D"/>
    <w:rsid w:val="00960156"/>
    <w:rsid w:val="00960C18"/>
    <w:rsid w:val="009620BB"/>
    <w:rsid w:val="00962D31"/>
    <w:rsid w:val="00962F5E"/>
    <w:rsid w:val="009633BC"/>
    <w:rsid w:val="0096363A"/>
    <w:rsid w:val="009638AB"/>
    <w:rsid w:val="00963F15"/>
    <w:rsid w:val="00964E50"/>
    <w:rsid w:val="0096559C"/>
    <w:rsid w:val="00966048"/>
    <w:rsid w:val="00966C13"/>
    <w:rsid w:val="009672E9"/>
    <w:rsid w:val="0096770B"/>
    <w:rsid w:val="009677E4"/>
    <w:rsid w:val="00967E0C"/>
    <w:rsid w:val="009706F3"/>
    <w:rsid w:val="00971089"/>
    <w:rsid w:val="00971ECC"/>
    <w:rsid w:val="00972C84"/>
    <w:rsid w:val="00973116"/>
    <w:rsid w:val="00973F21"/>
    <w:rsid w:val="00975E86"/>
    <w:rsid w:val="0097653C"/>
    <w:rsid w:val="00977AC0"/>
    <w:rsid w:val="00977FCC"/>
    <w:rsid w:val="0098226A"/>
    <w:rsid w:val="009822E3"/>
    <w:rsid w:val="009835F7"/>
    <w:rsid w:val="009836BE"/>
    <w:rsid w:val="00984466"/>
    <w:rsid w:val="00984D32"/>
    <w:rsid w:val="00985052"/>
    <w:rsid w:val="00985E5B"/>
    <w:rsid w:val="009863EE"/>
    <w:rsid w:val="009869FE"/>
    <w:rsid w:val="00987833"/>
    <w:rsid w:val="009902ED"/>
    <w:rsid w:val="009911E3"/>
    <w:rsid w:val="009923E6"/>
    <w:rsid w:val="0099357F"/>
    <w:rsid w:val="00993905"/>
    <w:rsid w:val="00993BAD"/>
    <w:rsid w:val="00995ADF"/>
    <w:rsid w:val="0099658C"/>
    <w:rsid w:val="0099693F"/>
    <w:rsid w:val="00996B08"/>
    <w:rsid w:val="00996CC0"/>
    <w:rsid w:val="009A0576"/>
    <w:rsid w:val="009A07B3"/>
    <w:rsid w:val="009A1BA5"/>
    <w:rsid w:val="009A2666"/>
    <w:rsid w:val="009A2C50"/>
    <w:rsid w:val="009A5240"/>
    <w:rsid w:val="009A639E"/>
    <w:rsid w:val="009B0257"/>
    <w:rsid w:val="009B2B04"/>
    <w:rsid w:val="009B3596"/>
    <w:rsid w:val="009B3F29"/>
    <w:rsid w:val="009B4333"/>
    <w:rsid w:val="009B59B8"/>
    <w:rsid w:val="009B6FC9"/>
    <w:rsid w:val="009B7030"/>
    <w:rsid w:val="009B77DD"/>
    <w:rsid w:val="009C08EF"/>
    <w:rsid w:val="009C23C8"/>
    <w:rsid w:val="009C25A0"/>
    <w:rsid w:val="009C27AF"/>
    <w:rsid w:val="009C2B7C"/>
    <w:rsid w:val="009C2C5B"/>
    <w:rsid w:val="009C2FD3"/>
    <w:rsid w:val="009C329F"/>
    <w:rsid w:val="009C3653"/>
    <w:rsid w:val="009C4E67"/>
    <w:rsid w:val="009C7F2B"/>
    <w:rsid w:val="009D00CC"/>
    <w:rsid w:val="009D236A"/>
    <w:rsid w:val="009D4271"/>
    <w:rsid w:val="009D4DC4"/>
    <w:rsid w:val="009D5C9A"/>
    <w:rsid w:val="009D5D39"/>
    <w:rsid w:val="009D7FBB"/>
    <w:rsid w:val="009E2F95"/>
    <w:rsid w:val="009E341E"/>
    <w:rsid w:val="009E3D10"/>
    <w:rsid w:val="009E47B5"/>
    <w:rsid w:val="009E5093"/>
    <w:rsid w:val="009E5470"/>
    <w:rsid w:val="009E618B"/>
    <w:rsid w:val="009E67FE"/>
    <w:rsid w:val="009E6DCC"/>
    <w:rsid w:val="009F0466"/>
    <w:rsid w:val="009F1081"/>
    <w:rsid w:val="009F2B37"/>
    <w:rsid w:val="009F329A"/>
    <w:rsid w:val="009F52B6"/>
    <w:rsid w:val="009F6772"/>
    <w:rsid w:val="009F692A"/>
    <w:rsid w:val="009F6B84"/>
    <w:rsid w:val="009F7628"/>
    <w:rsid w:val="00A009CD"/>
    <w:rsid w:val="00A00B75"/>
    <w:rsid w:val="00A00EF7"/>
    <w:rsid w:val="00A00F9C"/>
    <w:rsid w:val="00A01DC8"/>
    <w:rsid w:val="00A01E5F"/>
    <w:rsid w:val="00A02F31"/>
    <w:rsid w:val="00A03842"/>
    <w:rsid w:val="00A041F0"/>
    <w:rsid w:val="00A05888"/>
    <w:rsid w:val="00A05C4D"/>
    <w:rsid w:val="00A071C8"/>
    <w:rsid w:val="00A07348"/>
    <w:rsid w:val="00A10B38"/>
    <w:rsid w:val="00A120DD"/>
    <w:rsid w:val="00A12ADE"/>
    <w:rsid w:val="00A12FB0"/>
    <w:rsid w:val="00A133A5"/>
    <w:rsid w:val="00A138D9"/>
    <w:rsid w:val="00A13A1E"/>
    <w:rsid w:val="00A13A66"/>
    <w:rsid w:val="00A13DFA"/>
    <w:rsid w:val="00A14F78"/>
    <w:rsid w:val="00A152F3"/>
    <w:rsid w:val="00A16CF1"/>
    <w:rsid w:val="00A207B2"/>
    <w:rsid w:val="00A226AF"/>
    <w:rsid w:val="00A22BB1"/>
    <w:rsid w:val="00A25227"/>
    <w:rsid w:val="00A266AC"/>
    <w:rsid w:val="00A26717"/>
    <w:rsid w:val="00A34879"/>
    <w:rsid w:val="00A34A7B"/>
    <w:rsid w:val="00A35A2A"/>
    <w:rsid w:val="00A35E62"/>
    <w:rsid w:val="00A35FA8"/>
    <w:rsid w:val="00A361FF"/>
    <w:rsid w:val="00A36B61"/>
    <w:rsid w:val="00A371AD"/>
    <w:rsid w:val="00A379DB"/>
    <w:rsid w:val="00A40A5C"/>
    <w:rsid w:val="00A40C22"/>
    <w:rsid w:val="00A4252D"/>
    <w:rsid w:val="00A430F8"/>
    <w:rsid w:val="00A44857"/>
    <w:rsid w:val="00A453DB"/>
    <w:rsid w:val="00A46154"/>
    <w:rsid w:val="00A47C14"/>
    <w:rsid w:val="00A501DA"/>
    <w:rsid w:val="00A50728"/>
    <w:rsid w:val="00A52BD1"/>
    <w:rsid w:val="00A530FD"/>
    <w:rsid w:val="00A5357C"/>
    <w:rsid w:val="00A54013"/>
    <w:rsid w:val="00A566F2"/>
    <w:rsid w:val="00A56B88"/>
    <w:rsid w:val="00A57D13"/>
    <w:rsid w:val="00A57F45"/>
    <w:rsid w:val="00A60660"/>
    <w:rsid w:val="00A62D6D"/>
    <w:rsid w:val="00A62DE4"/>
    <w:rsid w:val="00A64676"/>
    <w:rsid w:val="00A65A2A"/>
    <w:rsid w:val="00A66FEC"/>
    <w:rsid w:val="00A67F8F"/>
    <w:rsid w:val="00A70918"/>
    <w:rsid w:val="00A70B62"/>
    <w:rsid w:val="00A74311"/>
    <w:rsid w:val="00A77067"/>
    <w:rsid w:val="00A772A5"/>
    <w:rsid w:val="00A81087"/>
    <w:rsid w:val="00A81C4D"/>
    <w:rsid w:val="00A8217A"/>
    <w:rsid w:val="00A8299D"/>
    <w:rsid w:val="00A83BE5"/>
    <w:rsid w:val="00A8435D"/>
    <w:rsid w:val="00A85059"/>
    <w:rsid w:val="00A853D1"/>
    <w:rsid w:val="00A87149"/>
    <w:rsid w:val="00A87A72"/>
    <w:rsid w:val="00A908F0"/>
    <w:rsid w:val="00A90EB7"/>
    <w:rsid w:val="00A9128F"/>
    <w:rsid w:val="00A9277A"/>
    <w:rsid w:val="00A92DDF"/>
    <w:rsid w:val="00A94336"/>
    <w:rsid w:val="00A94C48"/>
    <w:rsid w:val="00A9536B"/>
    <w:rsid w:val="00A95540"/>
    <w:rsid w:val="00A95CB3"/>
    <w:rsid w:val="00A95FF7"/>
    <w:rsid w:val="00A9607D"/>
    <w:rsid w:val="00A96774"/>
    <w:rsid w:val="00A96E8E"/>
    <w:rsid w:val="00A9701C"/>
    <w:rsid w:val="00A97482"/>
    <w:rsid w:val="00A97CF3"/>
    <w:rsid w:val="00A97E3C"/>
    <w:rsid w:val="00AA083C"/>
    <w:rsid w:val="00AA08B8"/>
    <w:rsid w:val="00AA1900"/>
    <w:rsid w:val="00AA1C1D"/>
    <w:rsid w:val="00AA1EE3"/>
    <w:rsid w:val="00AA3B53"/>
    <w:rsid w:val="00AA3D54"/>
    <w:rsid w:val="00AA43C1"/>
    <w:rsid w:val="00AA4D91"/>
    <w:rsid w:val="00AA58A5"/>
    <w:rsid w:val="00AA5D11"/>
    <w:rsid w:val="00AA6219"/>
    <w:rsid w:val="00AA6361"/>
    <w:rsid w:val="00AA716A"/>
    <w:rsid w:val="00AB001D"/>
    <w:rsid w:val="00AB2402"/>
    <w:rsid w:val="00AB3850"/>
    <w:rsid w:val="00AB47F7"/>
    <w:rsid w:val="00AB489D"/>
    <w:rsid w:val="00AB5042"/>
    <w:rsid w:val="00AB5068"/>
    <w:rsid w:val="00AB52E9"/>
    <w:rsid w:val="00AB5E50"/>
    <w:rsid w:val="00AB7F7E"/>
    <w:rsid w:val="00AC0172"/>
    <w:rsid w:val="00AC0882"/>
    <w:rsid w:val="00AC0D39"/>
    <w:rsid w:val="00AC1A0B"/>
    <w:rsid w:val="00AC3774"/>
    <w:rsid w:val="00AC477F"/>
    <w:rsid w:val="00AC4B35"/>
    <w:rsid w:val="00AC5D00"/>
    <w:rsid w:val="00AC6803"/>
    <w:rsid w:val="00AC794E"/>
    <w:rsid w:val="00AC7A6D"/>
    <w:rsid w:val="00AD0EC5"/>
    <w:rsid w:val="00AD147F"/>
    <w:rsid w:val="00AD1714"/>
    <w:rsid w:val="00AD1E0B"/>
    <w:rsid w:val="00AD235E"/>
    <w:rsid w:val="00AD2958"/>
    <w:rsid w:val="00AD2DEC"/>
    <w:rsid w:val="00AD36CF"/>
    <w:rsid w:val="00AD3AB6"/>
    <w:rsid w:val="00AD3D65"/>
    <w:rsid w:val="00AD4789"/>
    <w:rsid w:val="00AD5BC7"/>
    <w:rsid w:val="00AD63C2"/>
    <w:rsid w:val="00AD6BE2"/>
    <w:rsid w:val="00AE08ED"/>
    <w:rsid w:val="00AE0E1F"/>
    <w:rsid w:val="00AE106C"/>
    <w:rsid w:val="00AE1CB8"/>
    <w:rsid w:val="00AE1ECC"/>
    <w:rsid w:val="00AE205D"/>
    <w:rsid w:val="00AE2DDC"/>
    <w:rsid w:val="00AE3156"/>
    <w:rsid w:val="00AE3165"/>
    <w:rsid w:val="00AE466C"/>
    <w:rsid w:val="00AE4A22"/>
    <w:rsid w:val="00AE5386"/>
    <w:rsid w:val="00AE5941"/>
    <w:rsid w:val="00AE6A21"/>
    <w:rsid w:val="00AE769E"/>
    <w:rsid w:val="00AF16E5"/>
    <w:rsid w:val="00AF4B25"/>
    <w:rsid w:val="00AF546E"/>
    <w:rsid w:val="00AF56FD"/>
    <w:rsid w:val="00AF6B22"/>
    <w:rsid w:val="00AF73E8"/>
    <w:rsid w:val="00AF7D5B"/>
    <w:rsid w:val="00AF7E4F"/>
    <w:rsid w:val="00B00118"/>
    <w:rsid w:val="00B00872"/>
    <w:rsid w:val="00B0154E"/>
    <w:rsid w:val="00B0166E"/>
    <w:rsid w:val="00B01B18"/>
    <w:rsid w:val="00B01F41"/>
    <w:rsid w:val="00B02272"/>
    <w:rsid w:val="00B026B1"/>
    <w:rsid w:val="00B04FE0"/>
    <w:rsid w:val="00B05891"/>
    <w:rsid w:val="00B05EE1"/>
    <w:rsid w:val="00B06790"/>
    <w:rsid w:val="00B06ADF"/>
    <w:rsid w:val="00B07562"/>
    <w:rsid w:val="00B10535"/>
    <w:rsid w:val="00B11B6C"/>
    <w:rsid w:val="00B121F3"/>
    <w:rsid w:val="00B13141"/>
    <w:rsid w:val="00B13653"/>
    <w:rsid w:val="00B13FF4"/>
    <w:rsid w:val="00B14769"/>
    <w:rsid w:val="00B153F2"/>
    <w:rsid w:val="00B154E2"/>
    <w:rsid w:val="00B158C2"/>
    <w:rsid w:val="00B159CD"/>
    <w:rsid w:val="00B15E8D"/>
    <w:rsid w:val="00B16CA7"/>
    <w:rsid w:val="00B17CEA"/>
    <w:rsid w:val="00B17E4E"/>
    <w:rsid w:val="00B17E6A"/>
    <w:rsid w:val="00B20063"/>
    <w:rsid w:val="00B214EE"/>
    <w:rsid w:val="00B22A17"/>
    <w:rsid w:val="00B23529"/>
    <w:rsid w:val="00B23DDC"/>
    <w:rsid w:val="00B2447E"/>
    <w:rsid w:val="00B255AF"/>
    <w:rsid w:val="00B259B0"/>
    <w:rsid w:val="00B26498"/>
    <w:rsid w:val="00B27389"/>
    <w:rsid w:val="00B2783D"/>
    <w:rsid w:val="00B3111B"/>
    <w:rsid w:val="00B32D40"/>
    <w:rsid w:val="00B33FFC"/>
    <w:rsid w:val="00B35E38"/>
    <w:rsid w:val="00B36552"/>
    <w:rsid w:val="00B37227"/>
    <w:rsid w:val="00B40BAD"/>
    <w:rsid w:val="00B40D97"/>
    <w:rsid w:val="00B41514"/>
    <w:rsid w:val="00B417E3"/>
    <w:rsid w:val="00B41A29"/>
    <w:rsid w:val="00B41F93"/>
    <w:rsid w:val="00B42E50"/>
    <w:rsid w:val="00B44A90"/>
    <w:rsid w:val="00B457E4"/>
    <w:rsid w:val="00B47E3D"/>
    <w:rsid w:val="00B50364"/>
    <w:rsid w:val="00B507DC"/>
    <w:rsid w:val="00B5137A"/>
    <w:rsid w:val="00B51C4F"/>
    <w:rsid w:val="00B51DF4"/>
    <w:rsid w:val="00B52A4B"/>
    <w:rsid w:val="00B53054"/>
    <w:rsid w:val="00B535DC"/>
    <w:rsid w:val="00B5464C"/>
    <w:rsid w:val="00B54F98"/>
    <w:rsid w:val="00B55451"/>
    <w:rsid w:val="00B56340"/>
    <w:rsid w:val="00B60B81"/>
    <w:rsid w:val="00B60BDB"/>
    <w:rsid w:val="00B62788"/>
    <w:rsid w:val="00B6435A"/>
    <w:rsid w:val="00B6447F"/>
    <w:rsid w:val="00B645AD"/>
    <w:rsid w:val="00B65A34"/>
    <w:rsid w:val="00B66820"/>
    <w:rsid w:val="00B66B5D"/>
    <w:rsid w:val="00B67061"/>
    <w:rsid w:val="00B6724C"/>
    <w:rsid w:val="00B675D0"/>
    <w:rsid w:val="00B72075"/>
    <w:rsid w:val="00B74275"/>
    <w:rsid w:val="00B745E8"/>
    <w:rsid w:val="00B7507F"/>
    <w:rsid w:val="00B75462"/>
    <w:rsid w:val="00B7576A"/>
    <w:rsid w:val="00B75F5F"/>
    <w:rsid w:val="00B76BF9"/>
    <w:rsid w:val="00B803DA"/>
    <w:rsid w:val="00B81C41"/>
    <w:rsid w:val="00B82E2B"/>
    <w:rsid w:val="00B83E00"/>
    <w:rsid w:val="00B83FB0"/>
    <w:rsid w:val="00B84327"/>
    <w:rsid w:val="00B8596E"/>
    <w:rsid w:val="00B85CC2"/>
    <w:rsid w:val="00B86C00"/>
    <w:rsid w:val="00B86CAF"/>
    <w:rsid w:val="00B87023"/>
    <w:rsid w:val="00B87223"/>
    <w:rsid w:val="00B875B0"/>
    <w:rsid w:val="00B8783C"/>
    <w:rsid w:val="00B91742"/>
    <w:rsid w:val="00B91E1A"/>
    <w:rsid w:val="00B921A7"/>
    <w:rsid w:val="00B941BA"/>
    <w:rsid w:val="00B94698"/>
    <w:rsid w:val="00B95176"/>
    <w:rsid w:val="00B95772"/>
    <w:rsid w:val="00B95DA0"/>
    <w:rsid w:val="00B96658"/>
    <w:rsid w:val="00B96D86"/>
    <w:rsid w:val="00B97834"/>
    <w:rsid w:val="00BA1518"/>
    <w:rsid w:val="00BA197A"/>
    <w:rsid w:val="00BA1D36"/>
    <w:rsid w:val="00BA2A3F"/>
    <w:rsid w:val="00BA30FC"/>
    <w:rsid w:val="00BA3D09"/>
    <w:rsid w:val="00BA467B"/>
    <w:rsid w:val="00BA6776"/>
    <w:rsid w:val="00BA6B67"/>
    <w:rsid w:val="00BA77A3"/>
    <w:rsid w:val="00BA7DC1"/>
    <w:rsid w:val="00BB318B"/>
    <w:rsid w:val="00BB34B9"/>
    <w:rsid w:val="00BB35D9"/>
    <w:rsid w:val="00BB4EDF"/>
    <w:rsid w:val="00BB50D3"/>
    <w:rsid w:val="00BB5323"/>
    <w:rsid w:val="00BB6965"/>
    <w:rsid w:val="00BB6C07"/>
    <w:rsid w:val="00BB7852"/>
    <w:rsid w:val="00BC0678"/>
    <w:rsid w:val="00BC07B6"/>
    <w:rsid w:val="00BC17C7"/>
    <w:rsid w:val="00BC24F8"/>
    <w:rsid w:val="00BC3E1C"/>
    <w:rsid w:val="00BC466C"/>
    <w:rsid w:val="00BC4C16"/>
    <w:rsid w:val="00BC4F39"/>
    <w:rsid w:val="00BC5510"/>
    <w:rsid w:val="00BC6291"/>
    <w:rsid w:val="00BC7013"/>
    <w:rsid w:val="00BC7D5D"/>
    <w:rsid w:val="00BD17B8"/>
    <w:rsid w:val="00BD2226"/>
    <w:rsid w:val="00BD3522"/>
    <w:rsid w:val="00BD3C9C"/>
    <w:rsid w:val="00BD5A06"/>
    <w:rsid w:val="00BD691B"/>
    <w:rsid w:val="00BD6C8B"/>
    <w:rsid w:val="00BD7BA0"/>
    <w:rsid w:val="00BD7FDA"/>
    <w:rsid w:val="00BE099A"/>
    <w:rsid w:val="00BE0A3A"/>
    <w:rsid w:val="00BE15C6"/>
    <w:rsid w:val="00BE1813"/>
    <w:rsid w:val="00BE4746"/>
    <w:rsid w:val="00BE4979"/>
    <w:rsid w:val="00BE566E"/>
    <w:rsid w:val="00BE5AE0"/>
    <w:rsid w:val="00BE5D9E"/>
    <w:rsid w:val="00BE7097"/>
    <w:rsid w:val="00BE7F90"/>
    <w:rsid w:val="00BF0669"/>
    <w:rsid w:val="00BF19B7"/>
    <w:rsid w:val="00BF205F"/>
    <w:rsid w:val="00BF2C0F"/>
    <w:rsid w:val="00BF34D7"/>
    <w:rsid w:val="00BF3F85"/>
    <w:rsid w:val="00BF4F1C"/>
    <w:rsid w:val="00BF57EC"/>
    <w:rsid w:val="00BF6A67"/>
    <w:rsid w:val="00BF728C"/>
    <w:rsid w:val="00C019C5"/>
    <w:rsid w:val="00C019F3"/>
    <w:rsid w:val="00C036BA"/>
    <w:rsid w:val="00C07084"/>
    <w:rsid w:val="00C1056E"/>
    <w:rsid w:val="00C1087D"/>
    <w:rsid w:val="00C1133C"/>
    <w:rsid w:val="00C11473"/>
    <w:rsid w:val="00C117F7"/>
    <w:rsid w:val="00C11ABE"/>
    <w:rsid w:val="00C11F58"/>
    <w:rsid w:val="00C1210B"/>
    <w:rsid w:val="00C1217D"/>
    <w:rsid w:val="00C12A36"/>
    <w:rsid w:val="00C12D70"/>
    <w:rsid w:val="00C135E3"/>
    <w:rsid w:val="00C13B8E"/>
    <w:rsid w:val="00C1599A"/>
    <w:rsid w:val="00C17BB9"/>
    <w:rsid w:val="00C200C4"/>
    <w:rsid w:val="00C20E18"/>
    <w:rsid w:val="00C2138A"/>
    <w:rsid w:val="00C22400"/>
    <w:rsid w:val="00C238D3"/>
    <w:rsid w:val="00C23E2E"/>
    <w:rsid w:val="00C242B8"/>
    <w:rsid w:val="00C25CFE"/>
    <w:rsid w:val="00C25D74"/>
    <w:rsid w:val="00C25FFE"/>
    <w:rsid w:val="00C260C3"/>
    <w:rsid w:val="00C272E4"/>
    <w:rsid w:val="00C27F50"/>
    <w:rsid w:val="00C30CB5"/>
    <w:rsid w:val="00C31378"/>
    <w:rsid w:val="00C31E69"/>
    <w:rsid w:val="00C32586"/>
    <w:rsid w:val="00C344EA"/>
    <w:rsid w:val="00C34AE4"/>
    <w:rsid w:val="00C35743"/>
    <w:rsid w:val="00C35BEB"/>
    <w:rsid w:val="00C37880"/>
    <w:rsid w:val="00C416BC"/>
    <w:rsid w:val="00C43D75"/>
    <w:rsid w:val="00C44894"/>
    <w:rsid w:val="00C459B4"/>
    <w:rsid w:val="00C4611B"/>
    <w:rsid w:val="00C462D4"/>
    <w:rsid w:val="00C46610"/>
    <w:rsid w:val="00C46630"/>
    <w:rsid w:val="00C47E0B"/>
    <w:rsid w:val="00C50E1C"/>
    <w:rsid w:val="00C5128E"/>
    <w:rsid w:val="00C5190A"/>
    <w:rsid w:val="00C51A16"/>
    <w:rsid w:val="00C52AFD"/>
    <w:rsid w:val="00C53040"/>
    <w:rsid w:val="00C533E8"/>
    <w:rsid w:val="00C549EF"/>
    <w:rsid w:val="00C54C2B"/>
    <w:rsid w:val="00C557A4"/>
    <w:rsid w:val="00C55DD9"/>
    <w:rsid w:val="00C56DC6"/>
    <w:rsid w:val="00C60008"/>
    <w:rsid w:val="00C60764"/>
    <w:rsid w:val="00C60A4A"/>
    <w:rsid w:val="00C60E5E"/>
    <w:rsid w:val="00C6116D"/>
    <w:rsid w:val="00C61315"/>
    <w:rsid w:val="00C614B5"/>
    <w:rsid w:val="00C61CC9"/>
    <w:rsid w:val="00C6232F"/>
    <w:rsid w:val="00C6301C"/>
    <w:rsid w:val="00C63322"/>
    <w:rsid w:val="00C6483A"/>
    <w:rsid w:val="00C6537B"/>
    <w:rsid w:val="00C6714F"/>
    <w:rsid w:val="00C67D53"/>
    <w:rsid w:val="00C71283"/>
    <w:rsid w:val="00C715F8"/>
    <w:rsid w:val="00C7475C"/>
    <w:rsid w:val="00C749EF"/>
    <w:rsid w:val="00C751E8"/>
    <w:rsid w:val="00C75924"/>
    <w:rsid w:val="00C75CE4"/>
    <w:rsid w:val="00C77053"/>
    <w:rsid w:val="00C81517"/>
    <w:rsid w:val="00C81AF9"/>
    <w:rsid w:val="00C81BE6"/>
    <w:rsid w:val="00C8276D"/>
    <w:rsid w:val="00C841B7"/>
    <w:rsid w:val="00C84393"/>
    <w:rsid w:val="00C850BE"/>
    <w:rsid w:val="00C85AA2"/>
    <w:rsid w:val="00C8791E"/>
    <w:rsid w:val="00C91BEC"/>
    <w:rsid w:val="00C91C5E"/>
    <w:rsid w:val="00C91F8A"/>
    <w:rsid w:val="00C91FC7"/>
    <w:rsid w:val="00C9232C"/>
    <w:rsid w:val="00C9310B"/>
    <w:rsid w:val="00C937A7"/>
    <w:rsid w:val="00C93E18"/>
    <w:rsid w:val="00C93FA2"/>
    <w:rsid w:val="00C94ACE"/>
    <w:rsid w:val="00C94DB0"/>
    <w:rsid w:val="00C95108"/>
    <w:rsid w:val="00C95757"/>
    <w:rsid w:val="00C975B4"/>
    <w:rsid w:val="00CA0E83"/>
    <w:rsid w:val="00CA1487"/>
    <w:rsid w:val="00CA1972"/>
    <w:rsid w:val="00CA2DC1"/>
    <w:rsid w:val="00CA5519"/>
    <w:rsid w:val="00CA67BA"/>
    <w:rsid w:val="00CA6E7B"/>
    <w:rsid w:val="00CA7BEB"/>
    <w:rsid w:val="00CA7D4A"/>
    <w:rsid w:val="00CB0AEE"/>
    <w:rsid w:val="00CB1395"/>
    <w:rsid w:val="00CB1618"/>
    <w:rsid w:val="00CB1C7D"/>
    <w:rsid w:val="00CB2648"/>
    <w:rsid w:val="00CB405C"/>
    <w:rsid w:val="00CB41F2"/>
    <w:rsid w:val="00CB4890"/>
    <w:rsid w:val="00CB66FE"/>
    <w:rsid w:val="00CB6BED"/>
    <w:rsid w:val="00CB733F"/>
    <w:rsid w:val="00CC1E4A"/>
    <w:rsid w:val="00CC20F1"/>
    <w:rsid w:val="00CC21EE"/>
    <w:rsid w:val="00CC2A0F"/>
    <w:rsid w:val="00CC2B06"/>
    <w:rsid w:val="00CC3316"/>
    <w:rsid w:val="00CC333A"/>
    <w:rsid w:val="00CC37CF"/>
    <w:rsid w:val="00CC4E30"/>
    <w:rsid w:val="00CD037C"/>
    <w:rsid w:val="00CD07C8"/>
    <w:rsid w:val="00CD2F92"/>
    <w:rsid w:val="00CD30C6"/>
    <w:rsid w:val="00CD4591"/>
    <w:rsid w:val="00CD559E"/>
    <w:rsid w:val="00CD643F"/>
    <w:rsid w:val="00CD6EC6"/>
    <w:rsid w:val="00CD7B24"/>
    <w:rsid w:val="00CE07E9"/>
    <w:rsid w:val="00CE08CE"/>
    <w:rsid w:val="00CE1961"/>
    <w:rsid w:val="00CE3C7A"/>
    <w:rsid w:val="00CE3E19"/>
    <w:rsid w:val="00CE4F0B"/>
    <w:rsid w:val="00CE5552"/>
    <w:rsid w:val="00CE63C4"/>
    <w:rsid w:val="00CE6E1F"/>
    <w:rsid w:val="00CF0E0F"/>
    <w:rsid w:val="00CF0F4C"/>
    <w:rsid w:val="00CF1C4F"/>
    <w:rsid w:val="00CF32CA"/>
    <w:rsid w:val="00CF3930"/>
    <w:rsid w:val="00CF6EB2"/>
    <w:rsid w:val="00CF7404"/>
    <w:rsid w:val="00D00B4C"/>
    <w:rsid w:val="00D01B16"/>
    <w:rsid w:val="00D0284A"/>
    <w:rsid w:val="00D02CFC"/>
    <w:rsid w:val="00D03AEF"/>
    <w:rsid w:val="00D042C1"/>
    <w:rsid w:val="00D044FF"/>
    <w:rsid w:val="00D04DA7"/>
    <w:rsid w:val="00D05ABA"/>
    <w:rsid w:val="00D06478"/>
    <w:rsid w:val="00D06A7B"/>
    <w:rsid w:val="00D06B29"/>
    <w:rsid w:val="00D10A43"/>
    <w:rsid w:val="00D12B01"/>
    <w:rsid w:val="00D1390E"/>
    <w:rsid w:val="00D15210"/>
    <w:rsid w:val="00D155A6"/>
    <w:rsid w:val="00D1656A"/>
    <w:rsid w:val="00D1687D"/>
    <w:rsid w:val="00D16ADE"/>
    <w:rsid w:val="00D176E0"/>
    <w:rsid w:val="00D17D59"/>
    <w:rsid w:val="00D208F1"/>
    <w:rsid w:val="00D21492"/>
    <w:rsid w:val="00D21E3A"/>
    <w:rsid w:val="00D228B2"/>
    <w:rsid w:val="00D231D0"/>
    <w:rsid w:val="00D23CA0"/>
    <w:rsid w:val="00D23F57"/>
    <w:rsid w:val="00D240E9"/>
    <w:rsid w:val="00D24AAF"/>
    <w:rsid w:val="00D275E2"/>
    <w:rsid w:val="00D27CD6"/>
    <w:rsid w:val="00D27EE9"/>
    <w:rsid w:val="00D30C7B"/>
    <w:rsid w:val="00D30E86"/>
    <w:rsid w:val="00D31045"/>
    <w:rsid w:val="00D3121B"/>
    <w:rsid w:val="00D31D19"/>
    <w:rsid w:val="00D3222F"/>
    <w:rsid w:val="00D32A04"/>
    <w:rsid w:val="00D33E30"/>
    <w:rsid w:val="00D3449D"/>
    <w:rsid w:val="00D3642B"/>
    <w:rsid w:val="00D37203"/>
    <w:rsid w:val="00D37C4A"/>
    <w:rsid w:val="00D40B49"/>
    <w:rsid w:val="00D427A4"/>
    <w:rsid w:val="00D42F98"/>
    <w:rsid w:val="00D46A33"/>
    <w:rsid w:val="00D47B89"/>
    <w:rsid w:val="00D47F7A"/>
    <w:rsid w:val="00D47FF8"/>
    <w:rsid w:val="00D50726"/>
    <w:rsid w:val="00D50F9D"/>
    <w:rsid w:val="00D513FB"/>
    <w:rsid w:val="00D51FC7"/>
    <w:rsid w:val="00D5262A"/>
    <w:rsid w:val="00D539FA"/>
    <w:rsid w:val="00D55D66"/>
    <w:rsid w:val="00D56FB6"/>
    <w:rsid w:val="00D60730"/>
    <w:rsid w:val="00D6191D"/>
    <w:rsid w:val="00D6292E"/>
    <w:rsid w:val="00D6454F"/>
    <w:rsid w:val="00D6519E"/>
    <w:rsid w:val="00D65FDA"/>
    <w:rsid w:val="00D66289"/>
    <w:rsid w:val="00D66AB9"/>
    <w:rsid w:val="00D66AF4"/>
    <w:rsid w:val="00D700B5"/>
    <w:rsid w:val="00D700E5"/>
    <w:rsid w:val="00D701BA"/>
    <w:rsid w:val="00D71B3C"/>
    <w:rsid w:val="00D71CAE"/>
    <w:rsid w:val="00D71F23"/>
    <w:rsid w:val="00D72259"/>
    <w:rsid w:val="00D729F0"/>
    <w:rsid w:val="00D7354E"/>
    <w:rsid w:val="00D73B95"/>
    <w:rsid w:val="00D73E0E"/>
    <w:rsid w:val="00D76829"/>
    <w:rsid w:val="00D77399"/>
    <w:rsid w:val="00D776D3"/>
    <w:rsid w:val="00D77711"/>
    <w:rsid w:val="00D8054D"/>
    <w:rsid w:val="00D80D5E"/>
    <w:rsid w:val="00D81048"/>
    <w:rsid w:val="00D81300"/>
    <w:rsid w:val="00D8170A"/>
    <w:rsid w:val="00D81ACA"/>
    <w:rsid w:val="00D82EF2"/>
    <w:rsid w:val="00D831F5"/>
    <w:rsid w:val="00D83CE8"/>
    <w:rsid w:val="00D840EE"/>
    <w:rsid w:val="00D844D4"/>
    <w:rsid w:val="00D84B9E"/>
    <w:rsid w:val="00D86A70"/>
    <w:rsid w:val="00D86FEB"/>
    <w:rsid w:val="00D87760"/>
    <w:rsid w:val="00D87906"/>
    <w:rsid w:val="00D9025B"/>
    <w:rsid w:val="00D90D1B"/>
    <w:rsid w:val="00D91973"/>
    <w:rsid w:val="00D92137"/>
    <w:rsid w:val="00D926F7"/>
    <w:rsid w:val="00D92BA2"/>
    <w:rsid w:val="00D92BC2"/>
    <w:rsid w:val="00D93125"/>
    <w:rsid w:val="00D934C2"/>
    <w:rsid w:val="00D94392"/>
    <w:rsid w:val="00D94A0D"/>
    <w:rsid w:val="00D94C41"/>
    <w:rsid w:val="00D95C58"/>
    <w:rsid w:val="00D95D05"/>
    <w:rsid w:val="00D95F81"/>
    <w:rsid w:val="00D95FCA"/>
    <w:rsid w:val="00D961DE"/>
    <w:rsid w:val="00D96840"/>
    <w:rsid w:val="00D96F4A"/>
    <w:rsid w:val="00D972FC"/>
    <w:rsid w:val="00D974F4"/>
    <w:rsid w:val="00DA0171"/>
    <w:rsid w:val="00DA04FD"/>
    <w:rsid w:val="00DA209A"/>
    <w:rsid w:val="00DA3701"/>
    <w:rsid w:val="00DA41F7"/>
    <w:rsid w:val="00DA4991"/>
    <w:rsid w:val="00DA4CF3"/>
    <w:rsid w:val="00DA50EE"/>
    <w:rsid w:val="00DA5C67"/>
    <w:rsid w:val="00DA64BC"/>
    <w:rsid w:val="00DA64C5"/>
    <w:rsid w:val="00DA7D7C"/>
    <w:rsid w:val="00DB06FC"/>
    <w:rsid w:val="00DB0A73"/>
    <w:rsid w:val="00DB157F"/>
    <w:rsid w:val="00DB18E7"/>
    <w:rsid w:val="00DB1C9D"/>
    <w:rsid w:val="00DB257B"/>
    <w:rsid w:val="00DB3288"/>
    <w:rsid w:val="00DB379B"/>
    <w:rsid w:val="00DB412D"/>
    <w:rsid w:val="00DB4D5A"/>
    <w:rsid w:val="00DB597C"/>
    <w:rsid w:val="00DB5E0E"/>
    <w:rsid w:val="00DB5EB2"/>
    <w:rsid w:val="00DB68DA"/>
    <w:rsid w:val="00DB7D69"/>
    <w:rsid w:val="00DC13F2"/>
    <w:rsid w:val="00DC179F"/>
    <w:rsid w:val="00DC316E"/>
    <w:rsid w:val="00DC36BB"/>
    <w:rsid w:val="00DC3A9B"/>
    <w:rsid w:val="00DC3D5B"/>
    <w:rsid w:val="00DC413D"/>
    <w:rsid w:val="00DC417B"/>
    <w:rsid w:val="00DC4D22"/>
    <w:rsid w:val="00DC6516"/>
    <w:rsid w:val="00DC6667"/>
    <w:rsid w:val="00DC6873"/>
    <w:rsid w:val="00DC713E"/>
    <w:rsid w:val="00DD1457"/>
    <w:rsid w:val="00DD250C"/>
    <w:rsid w:val="00DD2EEE"/>
    <w:rsid w:val="00DD41DF"/>
    <w:rsid w:val="00DD423A"/>
    <w:rsid w:val="00DD5992"/>
    <w:rsid w:val="00DD5C7F"/>
    <w:rsid w:val="00DD6171"/>
    <w:rsid w:val="00DD6349"/>
    <w:rsid w:val="00DE021B"/>
    <w:rsid w:val="00DE0E4B"/>
    <w:rsid w:val="00DE1043"/>
    <w:rsid w:val="00DE13B6"/>
    <w:rsid w:val="00DE1D24"/>
    <w:rsid w:val="00DE1E4E"/>
    <w:rsid w:val="00DE2A28"/>
    <w:rsid w:val="00DE2D8A"/>
    <w:rsid w:val="00DE3726"/>
    <w:rsid w:val="00DE4127"/>
    <w:rsid w:val="00DE501C"/>
    <w:rsid w:val="00DE6505"/>
    <w:rsid w:val="00DE74FC"/>
    <w:rsid w:val="00DF135C"/>
    <w:rsid w:val="00DF15D6"/>
    <w:rsid w:val="00DF2D68"/>
    <w:rsid w:val="00DF2F8A"/>
    <w:rsid w:val="00DF388B"/>
    <w:rsid w:val="00DF6B88"/>
    <w:rsid w:val="00DF778B"/>
    <w:rsid w:val="00DF7E0F"/>
    <w:rsid w:val="00E00BB0"/>
    <w:rsid w:val="00E017CE"/>
    <w:rsid w:val="00E02137"/>
    <w:rsid w:val="00E02249"/>
    <w:rsid w:val="00E028A5"/>
    <w:rsid w:val="00E03337"/>
    <w:rsid w:val="00E03820"/>
    <w:rsid w:val="00E057F6"/>
    <w:rsid w:val="00E05A31"/>
    <w:rsid w:val="00E06A35"/>
    <w:rsid w:val="00E0705E"/>
    <w:rsid w:val="00E075BD"/>
    <w:rsid w:val="00E07C49"/>
    <w:rsid w:val="00E1143B"/>
    <w:rsid w:val="00E11440"/>
    <w:rsid w:val="00E114EE"/>
    <w:rsid w:val="00E1191E"/>
    <w:rsid w:val="00E11A70"/>
    <w:rsid w:val="00E11B76"/>
    <w:rsid w:val="00E123E3"/>
    <w:rsid w:val="00E134B2"/>
    <w:rsid w:val="00E13592"/>
    <w:rsid w:val="00E14392"/>
    <w:rsid w:val="00E14689"/>
    <w:rsid w:val="00E14E93"/>
    <w:rsid w:val="00E1713D"/>
    <w:rsid w:val="00E17661"/>
    <w:rsid w:val="00E2087D"/>
    <w:rsid w:val="00E20C5D"/>
    <w:rsid w:val="00E217F5"/>
    <w:rsid w:val="00E261BC"/>
    <w:rsid w:val="00E261D7"/>
    <w:rsid w:val="00E26B2E"/>
    <w:rsid w:val="00E26D3B"/>
    <w:rsid w:val="00E27111"/>
    <w:rsid w:val="00E2729B"/>
    <w:rsid w:val="00E27388"/>
    <w:rsid w:val="00E3006C"/>
    <w:rsid w:val="00E300EC"/>
    <w:rsid w:val="00E31892"/>
    <w:rsid w:val="00E31938"/>
    <w:rsid w:val="00E31A33"/>
    <w:rsid w:val="00E32789"/>
    <w:rsid w:val="00E33305"/>
    <w:rsid w:val="00E34291"/>
    <w:rsid w:val="00E34805"/>
    <w:rsid w:val="00E36A68"/>
    <w:rsid w:val="00E37E89"/>
    <w:rsid w:val="00E4085F"/>
    <w:rsid w:val="00E41145"/>
    <w:rsid w:val="00E4177A"/>
    <w:rsid w:val="00E41C96"/>
    <w:rsid w:val="00E422CC"/>
    <w:rsid w:val="00E42361"/>
    <w:rsid w:val="00E427BF"/>
    <w:rsid w:val="00E43B10"/>
    <w:rsid w:val="00E4463B"/>
    <w:rsid w:val="00E45241"/>
    <w:rsid w:val="00E453B7"/>
    <w:rsid w:val="00E461A3"/>
    <w:rsid w:val="00E47452"/>
    <w:rsid w:val="00E47FE8"/>
    <w:rsid w:val="00E500FC"/>
    <w:rsid w:val="00E5014F"/>
    <w:rsid w:val="00E501FC"/>
    <w:rsid w:val="00E50477"/>
    <w:rsid w:val="00E51736"/>
    <w:rsid w:val="00E52413"/>
    <w:rsid w:val="00E52AB2"/>
    <w:rsid w:val="00E52DD7"/>
    <w:rsid w:val="00E52E2E"/>
    <w:rsid w:val="00E53476"/>
    <w:rsid w:val="00E53BBD"/>
    <w:rsid w:val="00E53F76"/>
    <w:rsid w:val="00E55B64"/>
    <w:rsid w:val="00E55FAA"/>
    <w:rsid w:val="00E56692"/>
    <w:rsid w:val="00E57B44"/>
    <w:rsid w:val="00E57D27"/>
    <w:rsid w:val="00E6001B"/>
    <w:rsid w:val="00E60B4B"/>
    <w:rsid w:val="00E60F97"/>
    <w:rsid w:val="00E61566"/>
    <w:rsid w:val="00E617B8"/>
    <w:rsid w:val="00E62E7E"/>
    <w:rsid w:val="00E630EC"/>
    <w:rsid w:val="00E63AE6"/>
    <w:rsid w:val="00E63EFE"/>
    <w:rsid w:val="00E642C4"/>
    <w:rsid w:val="00E65B0D"/>
    <w:rsid w:val="00E678B8"/>
    <w:rsid w:val="00E67BD7"/>
    <w:rsid w:val="00E70F50"/>
    <w:rsid w:val="00E71E25"/>
    <w:rsid w:val="00E7210E"/>
    <w:rsid w:val="00E73D87"/>
    <w:rsid w:val="00E741DE"/>
    <w:rsid w:val="00E74514"/>
    <w:rsid w:val="00E74BD4"/>
    <w:rsid w:val="00E75282"/>
    <w:rsid w:val="00E75A97"/>
    <w:rsid w:val="00E75DD9"/>
    <w:rsid w:val="00E76915"/>
    <w:rsid w:val="00E76CD4"/>
    <w:rsid w:val="00E777BF"/>
    <w:rsid w:val="00E77952"/>
    <w:rsid w:val="00E80AE0"/>
    <w:rsid w:val="00E81FCA"/>
    <w:rsid w:val="00E82403"/>
    <w:rsid w:val="00E8273E"/>
    <w:rsid w:val="00E84AED"/>
    <w:rsid w:val="00E84C6F"/>
    <w:rsid w:val="00E8522A"/>
    <w:rsid w:val="00E86BD8"/>
    <w:rsid w:val="00E90464"/>
    <w:rsid w:val="00E9173E"/>
    <w:rsid w:val="00E9394D"/>
    <w:rsid w:val="00E939E1"/>
    <w:rsid w:val="00E9442F"/>
    <w:rsid w:val="00E949D3"/>
    <w:rsid w:val="00E94A11"/>
    <w:rsid w:val="00E9553A"/>
    <w:rsid w:val="00EA0841"/>
    <w:rsid w:val="00EA0D1C"/>
    <w:rsid w:val="00EA12CD"/>
    <w:rsid w:val="00EA1401"/>
    <w:rsid w:val="00EA2824"/>
    <w:rsid w:val="00EA2EA8"/>
    <w:rsid w:val="00EA2F3D"/>
    <w:rsid w:val="00EA3C3B"/>
    <w:rsid w:val="00EA5B44"/>
    <w:rsid w:val="00EA605A"/>
    <w:rsid w:val="00EA65EC"/>
    <w:rsid w:val="00EA6F67"/>
    <w:rsid w:val="00EB1EDC"/>
    <w:rsid w:val="00EB27DA"/>
    <w:rsid w:val="00EB28A6"/>
    <w:rsid w:val="00EB3E27"/>
    <w:rsid w:val="00EB40D3"/>
    <w:rsid w:val="00EB4203"/>
    <w:rsid w:val="00EB49AF"/>
    <w:rsid w:val="00EB546C"/>
    <w:rsid w:val="00EB5900"/>
    <w:rsid w:val="00EB59F5"/>
    <w:rsid w:val="00EB6032"/>
    <w:rsid w:val="00EB6E2C"/>
    <w:rsid w:val="00EB734B"/>
    <w:rsid w:val="00EC253E"/>
    <w:rsid w:val="00EC2E8F"/>
    <w:rsid w:val="00EC4296"/>
    <w:rsid w:val="00EC5067"/>
    <w:rsid w:val="00EC58F3"/>
    <w:rsid w:val="00EC5C18"/>
    <w:rsid w:val="00EC657B"/>
    <w:rsid w:val="00EC6A1A"/>
    <w:rsid w:val="00EC7EB1"/>
    <w:rsid w:val="00ED0582"/>
    <w:rsid w:val="00ED0B6E"/>
    <w:rsid w:val="00ED3D75"/>
    <w:rsid w:val="00ED60DE"/>
    <w:rsid w:val="00ED65E3"/>
    <w:rsid w:val="00ED6ACD"/>
    <w:rsid w:val="00ED6FFD"/>
    <w:rsid w:val="00ED739B"/>
    <w:rsid w:val="00ED73BA"/>
    <w:rsid w:val="00ED7510"/>
    <w:rsid w:val="00EE078F"/>
    <w:rsid w:val="00EE1306"/>
    <w:rsid w:val="00EE1828"/>
    <w:rsid w:val="00EE1DD2"/>
    <w:rsid w:val="00EE28D3"/>
    <w:rsid w:val="00EE2BED"/>
    <w:rsid w:val="00EE30A9"/>
    <w:rsid w:val="00EE36F9"/>
    <w:rsid w:val="00EE3EC0"/>
    <w:rsid w:val="00EE49AE"/>
    <w:rsid w:val="00EE4BFC"/>
    <w:rsid w:val="00EE503E"/>
    <w:rsid w:val="00EE576B"/>
    <w:rsid w:val="00EE5CA4"/>
    <w:rsid w:val="00EE5F5E"/>
    <w:rsid w:val="00EE6015"/>
    <w:rsid w:val="00EF0C4C"/>
    <w:rsid w:val="00EF30D8"/>
    <w:rsid w:val="00EF3714"/>
    <w:rsid w:val="00EF502E"/>
    <w:rsid w:val="00EF78B5"/>
    <w:rsid w:val="00F01C10"/>
    <w:rsid w:val="00F02DA5"/>
    <w:rsid w:val="00F0319C"/>
    <w:rsid w:val="00F0381C"/>
    <w:rsid w:val="00F03D68"/>
    <w:rsid w:val="00F054DB"/>
    <w:rsid w:val="00F062D6"/>
    <w:rsid w:val="00F06A4A"/>
    <w:rsid w:val="00F06F1C"/>
    <w:rsid w:val="00F073D3"/>
    <w:rsid w:val="00F07532"/>
    <w:rsid w:val="00F077C2"/>
    <w:rsid w:val="00F07981"/>
    <w:rsid w:val="00F10071"/>
    <w:rsid w:val="00F10DA1"/>
    <w:rsid w:val="00F12051"/>
    <w:rsid w:val="00F1350B"/>
    <w:rsid w:val="00F14636"/>
    <w:rsid w:val="00F1670E"/>
    <w:rsid w:val="00F1722B"/>
    <w:rsid w:val="00F174B1"/>
    <w:rsid w:val="00F20756"/>
    <w:rsid w:val="00F20A31"/>
    <w:rsid w:val="00F215E8"/>
    <w:rsid w:val="00F2199E"/>
    <w:rsid w:val="00F22306"/>
    <w:rsid w:val="00F224D5"/>
    <w:rsid w:val="00F22960"/>
    <w:rsid w:val="00F22EF2"/>
    <w:rsid w:val="00F23209"/>
    <w:rsid w:val="00F235AD"/>
    <w:rsid w:val="00F235C4"/>
    <w:rsid w:val="00F23FFA"/>
    <w:rsid w:val="00F24632"/>
    <w:rsid w:val="00F25057"/>
    <w:rsid w:val="00F25360"/>
    <w:rsid w:val="00F25917"/>
    <w:rsid w:val="00F266DA"/>
    <w:rsid w:val="00F26CC5"/>
    <w:rsid w:val="00F27527"/>
    <w:rsid w:val="00F27E24"/>
    <w:rsid w:val="00F30120"/>
    <w:rsid w:val="00F3050D"/>
    <w:rsid w:val="00F30D75"/>
    <w:rsid w:val="00F311EF"/>
    <w:rsid w:val="00F320FF"/>
    <w:rsid w:val="00F345BB"/>
    <w:rsid w:val="00F34792"/>
    <w:rsid w:val="00F35F61"/>
    <w:rsid w:val="00F3628E"/>
    <w:rsid w:val="00F367AF"/>
    <w:rsid w:val="00F3751E"/>
    <w:rsid w:val="00F376C1"/>
    <w:rsid w:val="00F37814"/>
    <w:rsid w:val="00F37CA0"/>
    <w:rsid w:val="00F37D4A"/>
    <w:rsid w:val="00F40A15"/>
    <w:rsid w:val="00F412D8"/>
    <w:rsid w:val="00F418C1"/>
    <w:rsid w:val="00F41F15"/>
    <w:rsid w:val="00F43ECD"/>
    <w:rsid w:val="00F43EF1"/>
    <w:rsid w:val="00F44661"/>
    <w:rsid w:val="00F45371"/>
    <w:rsid w:val="00F466A3"/>
    <w:rsid w:val="00F46C09"/>
    <w:rsid w:val="00F478FD"/>
    <w:rsid w:val="00F505CC"/>
    <w:rsid w:val="00F520A2"/>
    <w:rsid w:val="00F52A1A"/>
    <w:rsid w:val="00F52F0F"/>
    <w:rsid w:val="00F530E7"/>
    <w:rsid w:val="00F545A6"/>
    <w:rsid w:val="00F5472B"/>
    <w:rsid w:val="00F54861"/>
    <w:rsid w:val="00F54C3E"/>
    <w:rsid w:val="00F55609"/>
    <w:rsid w:val="00F55894"/>
    <w:rsid w:val="00F55BE3"/>
    <w:rsid w:val="00F55E18"/>
    <w:rsid w:val="00F56403"/>
    <w:rsid w:val="00F564F2"/>
    <w:rsid w:val="00F565E9"/>
    <w:rsid w:val="00F60458"/>
    <w:rsid w:val="00F60735"/>
    <w:rsid w:val="00F60F05"/>
    <w:rsid w:val="00F60FCC"/>
    <w:rsid w:val="00F61780"/>
    <w:rsid w:val="00F61791"/>
    <w:rsid w:val="00F61D82"/>
    <w:rsid w:val="00F62A4E"/>
    <w:rsid w:val="00F63185"/>
    <w:rsid w:val="00F64ADD"/>
    <w:rsid w:val="00F664CA"/>
    <w:rsid w:val="00F676C0"/>
    <w:rsid w:val="00F67D22"/>
    <w:rsid w:val="00F67EC9"/>
    <w:rsid w:val="00F70535"/>
    <w:rsid w:val="00F70854"/>
    <w:rsid w:val="00F71181"/>
    <w:rsid w:val="00F72566"/>
    <w:rsid w:val="00F74138"/>
    <w:rsid w:val="00F74A15"/>
    <w:rsid w:val="00F74C7E"/>
    <w:rsid w:val="00F75DBE"/>
    <w:rsid w:val="00F76C33"/>
    <w:rsid w:val="00F76FBA"/>
    <w:rsid w:val="00F810DC"/>
    <w:rsid w:val="00F81114"/>
    <w:rsid w:val="00F82045"/>
    <w:rsid w:val="00F82259"/>
    <w:rsid w:val="00F8256F"/>
    <w:rsid w:val="00F8265B"/>
    <w:rsid w:val="00F8301F"/>
    <w:rsid w:val="00F83B92"/>
    <w:rsid w:val="00F84858"/>
    <w:rsid w:val="00F850BF"/>
    <w:rsid w:val="00F85E93"/>
    <w:rsid w:val="00F903D9"/>
    <w:rsid w:val="00F906BC"/>
    <w:rsid w:val="00F91526"/>
    <w:rsid w:val="00F91E72"/>
    <w:rsid w:val="00F927A9"/>
    <w:rsid w:val="00F929AE"/>
    <w:rsid w:val="00F93A88"/>
    <w:rsid w:val="00F95135"/>
    <w:rsid w:val="00F964B1"/>
    <w:rsid w:val="00F96C9B"/>
    <w:rsid w:val="00F97126"/>
    <w:rsid w:val="00FA019F"/>
    <w:rsid w:val="00FA0800"/>
    <w:rsid w:val="00FA09A2"/>
    <w:rsid w:val="00FA0B20"/>
    <w:rsid w:val="00FA0F82"/>
    <w:rsid w:val="00FA18F3"/>
    <w:rsid w:val="00FA1969"/>
    <w:rsid w:val="00FA1BEC"/>
    <w:rsid w:val="00FA1FA8"/>
    <w:rsid w:val="00FA204C"/>
    <w:rsid w:val="00FA33AE"/>
    <w:rsid w:val="00FA3F86"/>
    <w:rsid w:val="00FA446A"/>
    <w:rsid w:val="00FA48AA"/>
    <w:rsid w:val="00FA60DB"/>
    <w:rsid w:val="00FA6A7E"/>
    <w:rsid w:val="00FA6B1C"/>
    <w:rsid w:val="00FB0433"/>
    <w:rsid w:val="00FB05BD"/>
    <w:rsid w:val="00FB07E5"/>
    <w:rsid w:val="00FB0808"/>
    <w:rsid w:val="00FB1079"/>
    <w:rsid w:val="00FB2D84"/>
    <w:rsid w:val="00FB3368"/>
    <w:rsid w:val="00FB3997"/>
    <w:rsid w:val="00FB42DB"/>
    <w:rsid w:val="00FB44D5"/>
    <w:rsid w:val="00FB489B"/>
    <w:rsid w:val="00FB4992"/>
    <w:rsid w:val="00FB56F4"/>
    <w:rsid w:val="00FB6283"/>
    <w:rsid w:val="00FC067D"/>
    <w:rsid w:val="00FC1FA5"/>
    <w:rsid w:val="00FC2C60"/>
    <w:rsid w:val="00FC32EC"/>
    <w:rsid w:val="00FC3CC0"/>
    <w:rsid w:val="00FC4612"/>
    <w:rsid w:val="00FC4B34"/>
    <w:rsid w:val="00FC5617"/>
    <w:rsid w:val="00FC5A46"/>
    <w:rsid w:val="00FC5C52"/>
    <w:rsid w:val="00FC748D"/>
    <w:rsid w:val="00FC7F89"/>
    <w:rsid w:val="00FD01F5"/>
    <w:rsid w:val="00FD0C10"/>
    <w:rsid w:val="00FD11C4"/>
    <w:rsid w:val="00FD1485"/>
    <w:rsid w:val="00FD26FC"/>
    <w:rsid w:val="00FD32F8"/>
    <w:rsid w:val="00FD3B55"/>
    <w:rsid w:val="00FD48DC"/>
    <w:rsid w:val="00FD574F"/>
    <w:rsid w:val="00FD5F28"/>
    <w:rsid w:val="00FD6510"/>
    <w:rsid w:val="00FD6842"/>
    <w:rsid w:val="00FD6FFF"/>
    <w:rsid w:val="00FD7A44"/>
    <w:rsid w:val="00FE142F"/>
    <w:rsid w:val="00FE1474"/>
    <w:rsid w:val="00FE1875"/>
    <w:rsid w:val="00FE466F"/>
    <w:rsid w:val="00FE5057"/>
    <w:rsid w:val="00FE775D"/>
    <w:rsid w:val="00FE7E0F"/>
    <w:rsid w:val="00FF0CD9"/>
    <w:rsid w:val="00FF13D1"/>
    <w:rsid w:val="00FF1B39"/>
    <w:rsid w:val="00FF2522"/>
    <w:rsid w:val="00FF2835"/>
    <w:rsid w:val="00FF283E"/>
    <w:rsid w:val="00FF28AD"/>
    <w:rsid w:val="00FF30C6"/>
    <w:rsid w:val="00FF3261"/>
    <w:rsid w:val="00FF36D3"/>
    <w:rsid w:val="00FF36D7"/>
    <w:rsid w:val="00FF3FE1"/>
    <w:rsid w:val="00FF5E54"/>
    <w:rsid w:val="00FF6C79"/>
    <w:rsid w:val="00FF741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82DF8"/>
    <w:pPr>
      <w:jc w:val="center"/>
    </w:pPr>
    <w:rPr>
      <w:rFonts w:ascii="Arial" w:hAnsi="Arial" w:cs="Arial"/>
      <w:sz w:val="24"/>
      <w:szCs w:val="24"/>
      <w:lang w:val="en-US" w:eastAsia="en-US"/>
    </w:rPr>
  </w:style>
  <w:style w:type="paragraph" w:styleId="Nadpis1">
    <w:name w:val="heading 1"/>
    <w:basedOn w:val="Normln"/>
    <w:next w:val="Normln"/>
    <w:link w:val="Nadpis1Char"/>
    <w:qFormat/>
    <w:rsid w:val="00440ACB"/>
    <w:pPr>
      <w:keepNext/>
      <w:spacing w:before="240" w:after="60"/>
      <w:ind w:left="288"/>
      <w:outlineLvl w:val="0"/>
    </w:pPr>
    <w:rPr>
      <w:b/>
      <w:bCs/>
      <w:kern w:val="32"/>
      <w:sz w:val="22"/>
      <w:szCs w:val="22"/>
    </w:rPr>
  </w:style>
  <w:style w:type="paragraph" w:styleId="Nadpis2">
    <w:name w:val="heading 2"/>
    <w:basedOn w:val="Normln"/>
    <w:next w:val="Normln"/>
    <w:qFormat/>
    <w:rsid w:val="00E5014F"/>
    <w:pPr>
      <w:keepNext/>
      <w:numPr>
        <w:numId w:val="2"/>
      </w:numPr>
      <w:spacing w:before="240" w:after="60"/>
      <w:outlineLvl w:val="1"/>
    </w:pPr>
    <w:rPr>
      <w:b/>
      <w:bCs/>
      <w:i/>
      <w:iCs/>
      <w:sz w:val="28"/>
      <w:szCs w:val="28"/>
    </w:rPr>
  </w:style>
  <w:style w:type="paragraph" w:styleId="Nadpis3">
    <w:name w:val="heading 3"/>
    <w:basedOn w:val="Normln"/>
    <w:next w:val="Normln"/>
    <w:link w:val="Nadpis3Char"/>
    <w:qFormat/>
    <w:rsid w:val="00E5014F"/>
    <w:pPr>
      <w:keepNext/>
      <w:numPr>
        <w:ilvl w:val="2"/>
        <w:numId w:val="1"/>
      </w:numPr>
      <w:spacing w:before="240" w:after="60"/>
      <w:outlineLvl w:val="2"/>
    </w:pPr>
    <w:rPr>
      <w:rFonts w:cs="Times New Roman"/>
      <w:b/>
      <w:bCs/>
      <w:sz w:val="26"/>
      <w:szCs w:val="26"/>
    </w:rPr>
  </w:style>
  <w:style w:type="paragraph" w:styleId="Nadpis4">
    <w:name w:val="heading 4"/>
    <w:basedOn w:val="Normln"/>
    <w:next w:val="Normln"/>
    <w:qFormat/>
    <w:rsid w:val="0085661B"/>
    <w:pPr>
      <w:keepNext/>
      <w:numPr>
        <w:ilvl w:val="3"/>
        <w:numId w:val="1"/>
      </w:numPr>
      <w:spacing w:before="240" w:after="60"/>
      <w:outlineLvl w:val="3"/>
    </w:pPr>
    <w:rPr>
      <w:rFonts w:ascii="Times New Roman" w:hAnsi="Times New Roman" w:cs="Times New Roman"/>
      <w:b/>
      <w:bCs/>
      <w:sz w:val="28"/>
      <w:szCs w:val="28"/>
    </w:rPr>
  </w:style>
  <w:style w:type="paragraph" w:styleId="Nadpis5">
    <w:name w:val="heading 5"/>
    <w:basedOn w:val="Normln"/>
    <w:next w:val="Normln"/>
    <w:qFormat/>
    <w:rsid w:val="0085661B"/>
    <w:pPr>
      <w:numPr>
        <w:ilvl w:val="4"/>
        <w:numId w:val="1"/>
      </w:numPr>
      <w:spacing w:before="240" w:after="60"/>
      <w:outlineLvl w:val="4"/>
    </w:pPr>
    <w:rPr>
      <w:b/>
      <w:bCs/>
      <w:i/>
      <w:iCs/>
      <w:sz w:val="26"/>
      <w:szCs w:val="26"/>
    </w:rPr>
  </w:style>
  <w:style w:type="paragraph" w:styleId="Nadpis6">
    <w:name w:val="heading 6"/>
    <w:basedOn w:val="Normln"/>
    <w:next w:val="Normln"/>
    <w:qFormat/>
    <w:rsid w:val="0085661B"/>
    <w:pPr>
      <w:numPr>
        <w:ilvl w:val="5"/>
        <w:numId w:val="1"/>
      </w:numPr>
      <w:spacing w:before="240" w:after="60"/>
      <w:outlineLvl w:val="5"/>
    </w:pPr>
    <w:rPr>
      <w:rFonts w:ascii="Times New Roman" w:hAnsi="Times New Roman" w:cs="Times New Roman"/>
      <w:b/>
      <w:bCs/>
      <w:sz w:val="22"/>
      <w:szCs w:val="22"/>
    </w:rPr>
  </w:style>
  <w:style w:type="paragraph" w:styleId="Nadpis7">
    <w:name w:val="heading 7"/>
    <w:basedOn w:val="Normln"/>
    <w:next w:val="Normln"/>
    <w:qFormat/>
    <w:rsid w:val="0085661B"/>
    <w:pPr>
      <w:numPr>
        <w:ilvl w:val="6"/>
        <w:numId w:val="1"/>
      </w:numPr>
      <w:spacing w:before="240" w:after="60"/>
      <w:outlineLvl w:val="6"/>
    </w:pPr>
    <w:rPr>
      <w:rFonts w:ascii="Times New Roman" w:hAnsi="Times New Roman" w:cs="Times New Roman"/>
    </w:rPr>
  </w:style>
  <w:style w:type="paragraph" w:styleId="Nadpis8">
    <w:name w:val="heading 8"/>
    <w:basedOn w:val="Normln"/>
    <w:next w:val="Normln"/>
    <w:qFormat/>
    <w:rsid w:val="0085661B"/>
    <w:pPr>
      <w:numPr>
        <w:ilvl w:val="7"/>
        <w:numId w:val="1"/>
      </w:numPr>
      <w:tabs>
        <w:tab w:val="clear" w:pos="716"/>
        <w:tab w:val="num" w:pos="1440"/>
      </w:tabs>
      <w:spacing w:before="240" w:after="60"/>
      <w:ind w:left="1440"/>
      <w:outlineLvl w:val="7"/>
    </w:pPr>
    <w:rPr>
      <w:rFonts w:ascii="Times New Roman" w:hAnsi="Times New Roman" w:cs="Times New Roman"/>
      <w:i/>
      <w:iCs/>
    </w:rPr>
  </w:style>
  <w:style w:type="paragraph" w:styleId="Nadpis9">
    <w:name w:val="heading 9"/>
    <w:basedOn w:val="Normln"/>
    <w:next w:val="Normln"/>
    <w:qFormat/>
    <w:rsid w:val="0085661B"/>
    <w:pPr>
      <w:numPr>
        <w:ilvl w:val="8"/>
        <w:numId w:val="1"/>
      </w:numPr>
      <w:spacing w:before="240" w:after="60"/>
      <w:outlineLvl w:val="8"/>
    </w:pPr>
    <w:rPr>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C30CB5"/>
    <w:pPr>
      <w:tabs>
        <w:tab w:val="center" w:pos="4320"/>
        <w:tab w:val="right" w:pos="8640"/>
      </w:tabs>
    </w:pPr>
    <w:rPr>
      <w:rFonts w:cs="Times New Roman"/>
    </w:rPr>
  </w:style>
  <w:style w:type="paragraph" w:styleId="Zpat">
    <w:name w:val="footer"/>
    <w:basedOn w:val="Normln"/>
    <w:link w:val="ZpatChar"/>
    <w:uiPriority w:val="99"/>
    <w:rsid w:val="00C30CB5"/>
    <w:pPr>
      <w:tabs>
        <w:tab w:val="center" w:pos="4320"/>
        <w:tab w:val="right" w:pos="8640"/>
      </w:tabs>
    </w:pPr>
  </w:style>
  <w:style w:type="character" w:styleId="slostrnky">
    <w:name w:val="page number"/>
    <w:basedOn w:val="Standardnpsmoodstavce"/>
    <w:rsid w:val="00BC4C16"/>
  </w:style>
  <w:style w:type="table" w:styleId="Mkatabulky">
    <w:name w:val="Table Grid"/>
    <w:basedOn w:val="Normlntabulka"/>
    <w:uiPriority w:val="39"/>
    <w:rsid w:val="00050B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1">
    <w:name w:val="Level 1"/>
    <w:basedOn w:val="Normln"/>
    <w:rsid w:val="00E5014F"/>
    <w:pPr>
      <w:tabs>
        <w:tab w:val="left" w:pos="720"/>
        <w:tab w:val="left" w:pos="1440"/>
        <w:tab w:val="left" w:pos="2160"/>
        <w:tab w:val="left" w:pos="2880"/>
      </w:tabs>
    </w:pPr>
    <w:rPr>
      <w:b/>
    </w:rPr>
  </w:style>
  <w:style w:type="paragraph" w:styleId="Obsah1">
    <w:name w:val="toc 1"/>
    <w:basedOn w:val="Normln"/>
    <w:next w:val="Normln"/>
    <w:autoRedefine/>
    <w:uiPriority w:val="39"/>
    <w:rsid w:val="00566F8D"/>
    <w:pPr>
      <w:tabs>
        <w:tab w:val="left" w:pos="851"/>
        <w:tab w:val="right" w:leader="dot" w:pos="9356"/>
      </w:tabs>
      <w:spacing w:before="120" w:after="120"/>
      <w:jc w:val="left"/>
    </w:pPr>
    <w:rPr>
      <w:b/>
      <w:sz w:val="22"/>
    </w:rPr>
  </w:style>
  <w:style w:type="paragraph" w:customStyle="1" w:styleId="Level2">
    <w:name w:val="Level 2"/>
    <w:basedOn w:val="Nadpis2"/>
    <w:link w:val="Level2Char"/>
    <w:rsid w:val="00AE205D"/>
    <w:pPr>
      <w:numPr>
        <w:numId w:val="0"/>
      </w:numPr>
      <w:jc w:val="both"/>
    </w:pPr>
    <w:rPr>
      <w:i w:val="0"/>
      <w:sz w:val="22"/>
      <w:szCs w:val="22"/>
      <w:lang w:val="cs-CZ"/>
    </w:rPr>
  </w:style>
  <w:style w:type="character" w:customStyle="1" w:styleId="Level2Char">
    <w:name w:val="Level 2 Char"/>
    <w:link w:val="Level2"/>
    <w:rsid w:val="00AE205D"/>
    <w:rPr>
      <w:rFonts w:ascii="Arial" w:hAnsi="Arial" w:cs="Arial"/>
      <w:b/>
      <w:bCs/>
      <w:iCs/>
      <w:sz w:val="22"/>
      <w:szCs w:val="22"/>
      <w:lang w:eastAsia="en-US"/>
    </w:rPr>
  </w:style>
  <w:style w:type="paragraph" w:styleId="Obsah2">
    <w:name w:val="toc 2"/>
    <w:basedOn w:val="Normln"/>
    <w:next w:val="Normln"/>
    <w:autoRedefine/>
    <w:uiPriority w:val="39"/>
    <w:rsid w:val="00AA716A"/>
    <w:pPr>
      <w:tabs>
        <w:tab w:val="left" w:pos="851"/>
        <w:tab w:val="right" w:leader="dot" w:pos="9356"/>
      </w:tabs>
      <w:ind w:left="851" w:hanging="851"/>
      <w:jc w:val="left"/>
    </w:pPr>
    <w:rPr>
      <w:sz w:val="20"/>
    </w:rPr>
  </w:style>
  <w:style w:type="character" w:styleId="Hypertextovodkaz">
    <w:name w:val="Hyperlink"/>
    <w:uiPriority w:val="99"/>
    <w:rsid w:val="003156F1"/>
    <w:rPr>
      <w:color w:val="0000FF"/>
      <w:u w:val="single"/>
    </w:rPr>
  </w:style>
  <w:style w:type="paragraph" w:customStyle="1" w:styleId="Level3">
    <w:name w:val="Level 3"/>
    <w:basedOn w:val="Normln"/>
    <w:link w:val="Level3Char"/>
    <w:rsid w:val="00E60F97"/>
    <w:pPr>
      <w:tabs>
        <w:tab w:val="left" w:pos="720"/>
        <w:tab w:val="left" w:pos="1440"/>
        <w:tab w:val="left" w:pos="2160"/>
        <w:tab w:val="left" w:pos="2880"/>
      </w:tabs>
      <w:jc w:val="both"/>
    </w:pPr>
    <w:rPr>
      <w:b/>
    </w:rPr>
  </w:style>
  <w:style w:type="character" w:customStyle="1" w:styleId="Level3Char">
    <w:name w:val="Level 3 Char"/>
    <w:link w:val="Level3"/>
    <w:rsid w:val="00E60F97"/>
    <w:rPr>
      <w:rFonts w:ascii="Arial" w:hAnsi="Arial" w:cs="Arial"/>
      <w:b/>
      <w:sz w:val="24"/>
      <w:szCs w:val="24"/>
      <w:lang w:val="en-US" w:eastAsia="en-US" w:bidi="ar-SA"/>
    </w:rPr>
  </w:style>
  <w:style w:type="paragraph" w:styleId="Obsah3">
    <w:name w:val="toc 3"/>
    <w:basedOn w:val="Normln"/>
    <w:next w:val="Normln"/>
    <w:autoRedefine/>
    <w:uiPriority w:val="39"/>
    <w:rsid w:val="00D1687D"/>
    <w:pPr>
      <w:tabs>
        <w:tab w:val="left" w:pos="851"/>
        <w:tab w:val="right" w:leader="dot" w:pos="9356"/>
      </w:tabs>
      <w:jc w:val="left"/>
    </w:pPr>
    <w:rPr>
      <w:sz w:val="20"/>
    </w:rPr>
  </w:style>
  <w:style w:type="paragraph" w:customStyle="1" w:styleId="Level4">
    <w:name w:val="Level 4"/>
    <w:basedOn w:val="Normln"/>
    <w:rsid w:val="009449B3"/>
    <w:pPr>
      <w:tabs>
        <w:tab w:val="left" w:pos="720"/>
        <w:tab w:val="left" w:pos="1440"/>
        <w:tab w:val="left" w:pos="2160"/>
        <w:tab w:val="left" w:pos="2880"/>
      </w:tabs>
    </w:pPr>
    <w:rPr>
      <w:b/>
      <w:bCs/>
    </w:rPr>
  </w:style>
  <w:style w:type="paragraph" w:styleId="Obsah4">
    <w:name w:val="toc 4"/>
    <w:basedOn w:val="Normln"/>
    <w:next w:val="Normln"/>
    <w:autoRedefine/>
    <w:uiPriority w:val="39"/>
    <w:rsid w:val="00566F8D"/>
    <w:pPr>
      <w:tabs>
        <w:tab w:val="left" w:pos="851"/>
        <w:tab w:val="right" w:leader="dot" w:pos="9356"/>
      </w:tabs>
      <w:jc w:val="left"/>
    </w:pPr>
    <w:rPr>
      <w:sz w:val="20"/>
    </w:rPr>
  </w:style>
  <w:style w:type="paragraph" w:styleId="Textbubliny">
    <w:name w:val="Balloon Text"/>
    <w:basedOn w:val="Normln"/>
    <w:semiHidden/>
    <w:rsid w:val="009B0257"/>
    <w:rPr>
      <w:rFonts w:ascii="Tahoma" w:hAnsi="Tahoma" w:cs="Tahoma"/>
      <w:sz w:val="16"/>
      <w:szCs w:val="16"/>
    </w:rPr>
  </w:style>
  <w:style w:type="paragraph" w:customStyle="1" w:styleId="textepage">
    <w:name w:val="textepage"/>
    <w:basedOn w:val="Normln"/>
    <w:rsid w:val="009923E6"/>
    <w:pPr>
      <w:numPr>
        <w:numId w:val="3"/>
      </w:numPr>
      <w:tabs>
        <w:tab w:val="left" w:pos="284"/>
      </w:tabs>
      <w:spacing w:after="180"/>
      <w:jc w:val="both"/>
    </w:pPr>
    <w:rPr>
      <w:rFonts w:cs="Times New Roman"/>
      <w:sz w:val="20"/>
      <w:szCs w:val="20"/>
      <w:lang w:val="en-GB" w:eastAsia="fr-FR"/>
    </w:rPr>
  </w:style>
  <w:style w:type="paragraph" w:styleId="Rejstk1">
    <w:name w:val="index 1"/>
    <w:basedOn w:val="Normln"/>
    <w:next w:val="Normln"/>
    <w:autoRedefine/>
    <w:uiPriority w:val="99"/>
    <w:semiHidden/>
    <w:rsid w:val="004117F0"/>
    <w:pPr>
      <w:tabs>
        <w:tab w:val="right" w:leader="dot" w:pos="9356"/>
      </w:tabs>
      <w:ind w:left="240" w:hanging="240"/>
      <w:jc w:val="left"/>
    </w:pPr>
  </w:style>
  <w:style w:type="character" w:styleId="Znakapoznpodarou">
    <w:name w:val="footnote reference"/>
    <w:uiPriority w:val="99"/>
    <w:semiHidden/>
    <w:rsid w:val="007E6DEE"/>
    <w:rPr>
      <w:rFonts w:cs="Times New Roman"/>
      <w:vertAlign w:val="superscript"/>
    </w:rPr>
  </w:style>
  <w:style w:type="paragraph" w:styleId="Textpoznpodarou">
    <w:name w:val="footnote text"/>
    <w:basedOn w:val="Normln"/>
    <w:link w:val="TextpoznpodarouChar"/>
    <w:uiPriority w:val="99"/>
    <w:semiHidden/>
    <w:rsid w:val="007E6DEE"/>
    <w:rPr>
      <w:rFonts w:cs="Times New Roman"/>
      <w:sz w:val="20"/>
      <w:szCs w:val="20"/>
      <w:lang w:eastAsia="fr-FR"/>
    </w:rPr>
  </w:style>
  <w:style w:type="character" w:customStyle="1" w:styleId="TextpoznpodarouChar">
    <w:name w:val="Text pozn. pod čarou Char"/>
    <w:basedOn w:val="Standardnpsmoodstavce"/>
    <w:link w:val="Textpoznpodarou"/>
    <w:uiPriority w:val="99"/>
    <w:semiHidden/>
    <w:rsid w:val="007E6DEE"/>
    <w:rPr>
      <w:rFonts w:ascii="Arial" w:hAnsi="Arial"/>
      <w:lang w:eastAsia="fr-FR"/>
    </w:rPr>
  </w:style>
  <w:style w:type="paragraph" w:customStyle="1" w:styleId="T1">
    <w:name w:val="T1"/>
    <w:basedOn w:val="Nadpis1"/>
    <w:rsid w:val="007E6DEE"/>
    <w:pPr>
      <w:keepLines/>
      <w:pageBreakBefore/>
      <w:numPr>
        <w:numId w:val="4"/>
      </w:numPr>
      <w:pBdr>
        <w:top w:val="single" w:sz="4" w:space="1" w:color="auto"/>
        <w:left w:val="single" w:sz="4" w:space="4" w:color="auto"/>
        <w:bottom w:val="single" w:sz="4" w:space="1" w:color="auto"/>
        <w:right w:val="single" w:sz="4" w:space="4" w:color="auto"/>
      </w:pBdr>
      <w:tabs>
        <w:tab w:val="left" w:pos="709"/>
      </w:tabs>
      <w:spacing w:before="0" w:after="240"/>
    </w:pPr>
    <w:rPr>
      <w:iCs/>
      <w:caps/>
      <w:sz w:val="28"/>
      <w:szCs w:val="28"/>
    </w:rPr>
  </w:style>
  <w:style w:type="paragraph" w:customStyle="1" w:styleId="T2">
    <w:name w:val="T2"/>
    <w:basedOn w:val="Nadpis2"/>
    <w:rsid w:val="007E6DEE"/>
    <w:pPr>
      <w:keepLines/>
      <w:numPr>
        <w:ilvl w:val="1"/>
        <w:numId w:val="4"/>
      </w:numPr>
      <w:spacing w:before="120" w:after="120"/>
    </w:pPr>
    <w:rPr>
      <w:i w:val="0"/>
      <w:iCs w:val="0"/>
      <w:caps/>
      <w:sz w:val="24"/>
      <w:lang w:eastAsia="fr-FR"/>
    </w:rPr>
  </w:style>
  <w:style w:type="paragraph" w:customStyle="1" w:styleId="T3">
    <w:name w:val="T3"/>
    <w:basedOn w:val="Nadpis3"/>
    <w:rsid w:val="007E6DEE"/>
    <w:pPr>
      <w:keepLines/>
      <w:numPr>
        <w:numId w:val="4"/>
      </w:numPr>
      <w:spacing w:before="120" w:after="120"/>
    </w:pPr>
    <w:rPr>
      <w:kern w:val="32"/>
      <w:sz w:val="24"/>
      <w:szCs w:val="28"/>
      <w:lang w:val="en-GB"/>
    </w:rPr>
  </w:style>
  <w:style w:type="paragraph" w:customStyle="1" w:styleId="T4">
    <w:name w:val="T4"/>
    <w:basedOn w:val="Nadpis4"/>
    <w:rsid w:val="007E6DEE"/>
    <w:pPr>
      <w:keepLines/>
      <w:numPr>
        <w:numId w:val="4"/>
      </w:numPr>
      <w:spacing w:before="120" w:after="120"/>
    </w:pPr>
    <w:rPr>
      <w:rFonts w:ascii="Arial" w:hAnsi="Arial" w:cs="Arial"/>
      <w:sz w:val="24"/>
      <w:lang w:val="en-GB" w:eastAsia="fr-FR"/>
    </w:rPr>
  </w:style>
  <w:style w:type="paragraph" w:customStyle="1" w:styleId="T5">
    <w:name w:val="T5"/>
    <w:basedOn w:val="Nadpis5"/>
    <w:rsid w:val="007E6DEE"/>
    <w:pPr>
      <w:keepNext/>
      <w:keepLines/>
      <w:numPr>
        <w:numId w:val="4"/>
      </w:numPr>
      <w:spacing w:before="120" w:after="120"/>
    </w:pPr>
    <w:rPr>
      <w:i w:val="0"/>
      <w:iCs w:val="0"/>
      <w:color w:val="000000"/>
      <w:sz w:val="24"/>
      <w:szCs w:val="28"/>
      <w:lang w:val="en-GB" w:eastAsia="fr-FR"/>
    </w:rPr>
  </w:style>
  <w:style w:type="paragraph" w:customStyle="1" w:styleId="T6">
    <w:name w:val="T6"/>
    <w:basedOn w:val="Nadpis6"/>
    <w:rsid w:val="007E6DEE"/>
    <w:pPr>
      <w:keepNext/>
      <w:keepLines/>
      <w:numPr>
        <w:numId w:val="4"/>
      </w:numPr>
      <w:spacing w:before="120" w:after="120"/>
    </w:pPr>
    <w:rPr>
      <w:rFonts w:ascii="Arial" w:hAnsi="Arial" w:cs="Arial"/>
      <w:iCs/>
      <w:sz w:val="24"/>
      <w:szCs w:val="28"/>
      <w:lang w:val="en-GB" w:eastAsia="fr-FR"/>
    </w:rPr>
  </w:style>
  <w:style w:type="paragraph" w:customStyle="1" w:styleId="T7">
    <w:name w:val="T7"/>
    <w:basedOn w:val="T6"/>
    <w:rsid w:val="007E6DEE"/>
    <w:pPr>
      <w:numPr>
        <w:ilvl w:val="6"/>
      </w:numPr>
      <w:outlineLvl w:val="6"/>
    </w:pPr>
  </w:style>
  <w:style w:type="paragraph" w:customStyle="1" w:styleId="T8">
    <w:name w:val="T8"/>
    <w:basedOn w:val="T6"/>
    <w:rsid w:val="007E6DEE"/>
    <w:pPr>
      <w:numPr>
        <w:ilvl w:val="7"/>
      </w:numPr>
      <w:outlineLvl w:val="7"/>
    </w:pPr>
    <w:rPr>
      <w:caps/>
    </w:rPr>
  </w:style>
  <w:style w:type="paragraph" w:customStyle="1" w:styleId="T9">
    <w:name w:val="T9"/>
    <w:basedOn w:val="T6"/>
    <w:rsid w:val="007E6DEE"/>
    <w:pPr>
      <w:numPr>
        <w:ilvl w:val="8"/>
      </w:numPr>
      <w:outlineLvl w:val="8"/>
    </w:pPr>
  </w:style>
  <w:style w:type="numbering" w:customStyle="1" w:styleId="Style6118">
    <w:name w:val="Style6118"/>
    <w:rsid w:val="007E6DEE"/>
    <w:pPr>
      <w:numPr>
        <w:numId w:val="5"/>
      </w:numPr>
    </w:pPr>
  </w:style>
  <w:style w:type="paragraph" w:styleId="Odstavecseseznamem">
    <w:name w:val="List Paragraph"/>
    <w:basedOn w:val="Normln"/>
    <w:uiPriority w:val="34"/>
    <w:qFormat/>
    <w:rsid w:val="007F2511"/>
    <w:pPr>
      <w:ind w:left="720"/>
      <w:contextualSpacing/>
    </w:pPr>
  </w:style>
  <w:style w:type="character" w:customStyle="1" w:styleId="fieldvalue2">
    <w:name w:val="fieldvalue2"/>
    <w:basedOn w:val="Standardnpsmoodstavce"/>
    <w:rsid w:val="00EC657B"/>
    <w:rPr>
      <w:color w:val="000000"/>
    </w:rPr>
  </w:style>
  <w:style w:type="paragraph" w:styleId="Obsah5">
    <w:name w:val="toc 5"/>
    <w:basedOn w:val="Normln"/>
    <w:next w:val="Normln"/>
    <w:autoRedefine/>
    <w:uiPriority w:val="39"/>
    <w:unhideWhenUsed/>
    <w:rsid w:val="00116026"/>
    <w:pPr>
      <w:spacing w:after="100" w:line="259" w:lineRule="auto"/>
      <w:ind w:left="880"/>
    </w:pPr>
    <w:rPr>
      <w:rFonts w:ascii="Calibri" w:hAnsi="Calibri" w:cs="Times New Roman"/>
      <w:sz w:val="22"/>
      <w:szCs w:val="22"/>
    </w:rPr>
  </w:style>
  <w:style w:type="paragraph" w:styleId="Obsah6">
    <w:name w:val="toc 6"/>
    <w:basedOn w:val="Normln"/>
    <w:next w:val="Normln"/>
    <w:autoRedefine/>
    <w:uiPriority w:val="39"/>
    <w:unhideWhenUsed/>
    <w:rsid w:val="00116026"/>
    <w:pPr>
      <w:spacing w:after="100" w:line="259" w:lineRule="auto"/>
      <w:ind w:left="1100"/>
    </w:pPr>
    <w:rPr>
      <w:rFonts w:ascii="Calibri" w:hAnsi="Calibri" w:cs="Times New Roman"/>
      <w:sz w:val="22"/>
      <w:szCs w:val="22"/>
    </w:rPr>
  </w:style>
  <w:style w:type="paragraph" w:styleId="Obsah7">
    <w:name w:val="toc 7"/>
    <w:basedOn w:val="Normln"/>
    <w:next w:val="Normln"/>
    <w:autoRedefine/>
    <w:uiPriority w:val="39"/>
    <w:unhideWhenUsed/>
    <w:rsid w:val="00116026"/>
    <w:pPr>
      <w:spacing w:after="100" w:line="259" w:lineRule="auto"/>
      <w:ind w:left="1320"/>
    </w:pPr>
    <w:rPr>
      <w:rFonts w:ascii="Calibri" w:hAnsi="Calibri" w:cs="Times New Roman"/>
      <w:sz w:val="22"/>
      <w:szCs w:val="22"/>
    </w:rPr>
  </w:style>
  <w:style w:type="paragraph" w:styleId="Obsah8">
    <w:name w:val="toc 8"/>
    <w:basedOn w:val="Normln"/>
    <w:next w:val="Normln"/>
    <w:autoRedefine/>
    <w:uiPriority w:val="39"/>
    <w:unhideWhenUsed/>
    <w:rsid w:val="00116026"/>
    <w:pPr>
      <w:spacing w:after="100" w:line="259" w:lineRule="auto"/>
      <w:ind w:left="1540"/>
    </w:pPr>
    <w:rPr>
      <w:rFonts w:ascii="Calibri" w:hAnsi="Calibri" w:cs="Times New Roman"/>
      <w:sz w:val="22"/>
      <w:szCs w:val="22"/>
    </w:rPr>
  </w:style>
  <w:style w:type="paragraph" w:styleId="Obsah9">
    <w:name w:val="toc 9"/>
    <w:basedOn w:val="Normln"/>
    <w:next w:val="Normln"/>
    <w:autoRedefine/>
    <w:uiPriority w:val="39"/>
    <w:unhideWhenUsed/>
    <w:rsid w:val="00116026"/>
    <w:pPr>
      <w:spacing w:after="100" w:line="259" w:lineRule="auto"/>
      <w:ind w:left="1760"/>
    </w:pPr>
    <w:rPr>
      <w:rFonts w:ascii="Calibri" w:hAnsi="Calibri" w:cs="Times New Roman"/>
      <w:sz w:val="22"/>
      <w:szCs w:val="22"/>
    </w:rPr>
  </w:style>
  <w:style w:type="character" w:customStyle="1" w:styleId="fieldnamestyle3">
    <w:name w:val="fieldnamestyle3"/>
    <w:basedOn w:val="Standardnpsmoodstavce"/>
    <w:rsid w:val="001C261C"/>
    <w:rPr>
      <w:b/>
      <w:bCs/>
      <w:i w:val="0"/>
      <w:iCs w:val="0"/>
      <w:smallCaps w:val="0"/>
      <w:color w:val="C96F2A"/>
      <w:sz w:val="15"/>
      <w:szCs w:val="15"/>
    </w:rPr>
  </w:style>
  <w:style w:type="character" w:styleId="Odkaznakoment">
    <w:name w:val="annotation reference"/>
    <w:basedOn w:val="Standardnpsmoodstavce"/>
    <w:uiPriority w:val="99"/>
    <w:semiHidden/>
    <w:unhideWhenUsed/>
    <w:rsid w:val="00B00872"/>
    <w:rPr>
      <w:sz w:val="16"/>
      <w:szCs w:val="16"/>
    </w:rPr>
  </w:style>
  <w:style w:type="paragraph" w:styleId="Textkomente">
    <w:name w:val="annotation text"/>
    <w:basedOn w:val="Normln"/>
    <w:link w:val="TextkomenteChar"/>
    <w:uiPriority w:val="99"/>
    <w:semiHidden/>
    <w:unhideWhenUsed/>
    <w:rsid w:val="00B00872"/>
    <w:rPr>
      <w:sz w:val="20"/>
      <w:szCs w:val="20"/>
    </w:rPr>
  </w:style>
  <w:style w:type="character" w:customStyle="1" w:styleId="TextkomenteChar">
    <w:name w:val="Text komentáře Char"/>
    <w:basedOn w:val="Standardnpsmoodstavce"/>
    <w:link w:val="Textkomente"/>
    <w:uiPriority w:val="99"/>
    <w:semiHidden/>
    <w:rsid w:val="00B00872"/>
    <w:rPr>
      <w:rFonts w:ascii="Arial" w:hAnsi="Arial" w:cs="Arial"/>
      <w:lang w:val="en-US" w:eastAsia="en-US"/>
    </w:rPr>
  </w:style>
  <w:style w:type="paragraph" w:styleId="Pedmtkomente">
    <w:name w:val="annotation subject"/>
    <w:basedOn w:val="Textkomente"/>
    <w:next w:val="Textkomente"/>
    <w:link w:val="PedmtkomenteChar"/>
    <w:uiPriority w:val="99"/>
    <w:semiHidden/>
    <w:unhideWhenUsed/>
    <w:rsid w:val="00B00872"/>
    <w:rPr>
      <w:b/>
      <w:bCs/>
    </w:rPr>
  </w:style>
  <w:style w:type="character" w:customStyle="1" w:styleId="PedmtkomenteChar">
    <w:name w:val="Předmět komentáře Char"/>
    <w:basedOn w:val="TextkomenteChar"/>
    <w:link w:val="Pedmtkomente"/>
    <w:uiPriority w:val="99"/>
    <w:semiHidden/>
    <w:rsid w:val="00B00872"/>
    <w:rPr>
      <w:rFonts w:ascii="Arial" w:hAnsi="Arial" w:cs="Arial"/>
      <w:b/>
      <w:bCs/>
      <w:lang w:val="en-US" w:eastAsia="en-US"/>
    </w:rPr>
  </w:style>
  <w:style w:type="paragraph" w:styleId="Textvysvtlivek">
    <w:name w:val="endnote text"/>
    <w:basedOn w:val="Normln"/>
    <w:link w:val="TextvysvtlivekChar"/>
    <w:uiPriority w:val="99"/>
    <w:semiHidden/>
    <w:unhideWhenUsed/>
    <w:rsid w:val="00CA7D4A"/>
    <w:rPr>
      <w:sz w:val="20"/>
      <w:szCs w:val="20"/>
    </w:rPr>
  </w:style>
  <w:style w:type="character" w:customStyle="1" w:styleId="TextvysvtlivekChar">
    <w:name w:val="Text vysvětlivek Char"/>
    <w:basedOn w:val="Standardnpsmoodstavce"/>
    <w:link w:val="Textvysvtlivek"/>
    <w:uiPriority w:val="99"/>
    <w:semiHidden/>
    <w:rsid w:val="00CA7D4A"/>
    <w:rPr>
      <w:rFonts w:ascii="Arial" w:hAnsi="Arial" w:cs="Arial"/>
      <w:lang w:val="en-US" w:eastAsia="en-US"/>
    </w:rPr>
  </w:style>
  <w:style w:type="character" w:styleId="Odkaznavysvtlivky">
    <w:name w:val="endnote reference"/>
    <w:basedOn w:val="Standardnpsmoodstavce"/>
    <w:uiPriority w:val="99"/>
    <w:semiHidden/>
    <w:unhideWhenUsed/>
    <w:rsid w:val="00CA7D4A"/>
    <w:rPr>
      <w:vertAlign w:val="superscript"/>
    </w:rPr>
  </w:style>
  <w:style w:type="character" w:customStyle="1" w:styleId="ZpatChar">
    <w:name w:val="Zápatí Char"/>
    <w:basedOn w:val="Standardnpsmoodstavce"/>
    <w:link w:val="Zpat"/>
    <w:uiPriority w:val="99"/>
    <w:rsid w:val="00844477"/>
    <w:rPr>
      <w:rFonts w:ascii="Arial" w:hAnsi="Arial" w:cs="Arial"/>
      <w:sz w:val="24"/>
      <w:szCs w:val="24"/>
      <w:lang w:val="en-US" w:eastAsia="en-US"/>
    </w:rPr>
  </w:style>
  <w:style w:type="character" w:customStyle="1" w:styleId="Nadpis3Char">
    <w:name w:val="Nadpis 3 Char"/>
    <w:link w:val="Nadpis3"/>
    <w:rsid w:val="00144F60"/>
    <w:rPr>
      <w:rFonts w:ascii="Arial" w:hAnsi="Arial"/>
      <w:b/>
      <w:bCs/>
      <w:sz w:val="26"/>
      <w:szCs w:val="26"/>
      <w:lang w:val="en-US" w:eastAsia="en-US"/>
    </w:rPr>
  </w:style>
  <w:style w:type="character" w:customStyle="1" w:styleId="ZhlavChar">
    <w:name w:val="Záhlaví Char"/>
    <w:link w:val="Zhlav"/>
    <w:rsid w:val="00144F60"/>
    <w:rPr>
      <w:rFonts w:ascii="Arial" w:hAnsi="Arial" w:cs="Arial"/>
      <w:sz w:val="24"/>
      <w:szCs w:val="24"/>
      <w:lang w:val="en-US" w:eastAsia="en-US"/>
    </w:rPr>
  </w:style>
  <w:style w:type="paragraph" w:customStyle="1" w:styleId="textetab">
    <w:name w:val="textetab"/>
    <w:basedOn w:val="Normln"/>
    <w:rsid w:val="00144F60"/>
    <w:pPr>
      <w:tabs>
        <w:tab w:val="left" w:pos="284"/>
      </w:tabs>
      <w:spacing w:before="120" w:after="120"/>
      <w:jc w:val="both"/>
    </w:pPr>
    <w:rPr>
      <w:rFonts w:cs="Times New Roman"/>
      <w:sz w:val="20"/>
      <w:szCs w:val="20"/>
      <w:lang w:val="en-GB" w:eastAsia="fr-FR"/>
    </w:rPr>
  </w:style>
  <w:style w:type="paragraph" w:styleId="Zkladntextodsazen">
    <w:name w:val="Body Text Indent"/>
    <w:basedOn w:val="Normln"/>
    <w:link w:val="ZkladntextodsazenChar"/>
    <w:rsid w:val="00144F60"/>
    <w:pPr>
      <w:jc w:val="both"/>
    </w:pPr>
    <w:rPr>
      <w:rFonts w:cs="Times New Roman"/>
      <w:szCs w:val="20"/>
      <w:lang w:val="fr-FR" w:eastAsia="fr-FR"/>
    </w:rPr>
  </w:style>
  <w:style w:type="character" w:customStyle="1" w:styleId="ZkladntextodsazenChar">
    <w:name w:val="Základní text odsazený Char"/>
    <w:basedOn w:val="Standardnpsmoodstavce"/>
    <w:link w:val="Zkladntextodsazen"/>
    <w:rsid w:val="00144F60"/>
    <w:rPr>
      <w:rFonts w:ascii="Arial" w:hAnsi="Arial"/>
      <w:sz w:val="24"/>
      <w:lang w:val="fr-FR" w:eastAsia="fr-FR"/>
    </w:rPr>
  </w:style>
  <w:style w:type="paragraph" w:styleId="Podtitul">
    <w:name w:val="Subtitle"/>
    <w:basedOn w:val="Normln"/>
    <w:next w:val="Normln"/>
    <w:link w:val="PodtitulChar"/>
    <w:uiPriority w:val="11"/>
    <w:qFormat/>
    <w:rsid w:val="006926FC"/>
    <w:pPr>
      <w:numPr>
        <w:ilvl w:val="1"/>
      </w:numPr>
      <w:tabs>
        <w:tab w:val="left" w:pos="720"/>
      </w:tabs>
      <w:spacing w:after="160"/>
    </w:pPr>
    <w:rPr>
      <w:color w:val="5A5A5A"/>
      <w:spacing w:val="15"/>
      <w:sz w:val="22"/>
      <w:szCs w:val="22"/>
      <w:lang w:val="en-GB"/>
    </w:rPr>
  </w:style>
  <w:style w:type="character" w:customStyle="1" w:styleId="PodtitulChar">
    <w:name w:val="Podtitul Char"/>
    <w:basedOn w:val="Standardnpsmoodstavce"/>
    <w:link w:val="Podtitul"/>
    <w:uiPriority w:val="11"/>
    <w:rsid w:val="006926FC"/>
    <w:rPr>
      <w:rFonts w:ascii="Arial" w:eastAsia="Times New Roman" w:hAnsi="Arial" w:cs="Arial"/>
      <w:color w:val="5A5A5A"/>
      <w:spacing w:val="15"/>
      <w:sz w:val="22"/>
      <w:szCs w:val="22"/>
      <w:lang w:eastAsia="en-US"/>
    </w:rPr>
  </w:style>
  <w:style w:type="paragraph" w:customStyle="1" w:styleId="puce2">
    <w:name w:val="puce2"/>
    <w:basedOn w:val="Normln"/>
    <w:autoRedefine/>
    <w:rsid w:val="0010040B"/>
    <w:pPr>
      <w:numPr>
        <w:numId w:val="6"/>
      </w:numPr>
      <w:spacing w:before="120" w:after="120"/>
      <w:jc w:val="both"/>
    </w:pPr>
    <w:rPr>
      <w:lang w:val="en-GB" w:eastAsia="fr-FR"/>
    </w:rPr>
  </w:style>
  <w:style w:type="character" w:customStyle="1" w:styleId="Nadpis1Char">
    <w:name w:val="Nadpis 1 Char"/>
    <w:basedOn w:val="Standardnpsmoodstavce"/>
    <w:link w:val="Nadpis1"/>
    <w:rsid w:val="00440ACB"/>
    <w:rPr>
      <w:rFonts w:ascii="Arial" w:hAnsi="Arial" w:cs="Arial"/>
      <w:b/>
      <w:bCs/>
      <w:kern w:val="32"/>
      <w:sz w:val="22"/>
      <w:szCs w:val="22"/>
      <w:lang w:val="en-US" w:eastAsia="en-US"/>
    </w:rPr>
  </w:style>
  <w:style w:type="paragraph" w:styleId="Zkladntext">
    <w:name w:val="Body Text"/>
    <w:basedOn w:val="Normln"/>
    <w:link w:val="ZkladntextChar"/>
    <w:uiPriority w:val="99"/>
    <w:semiHidden/>
    <w:unhideWhenUsed/>
    <w:rsid w:val="000E3E86"/>
    <w:pPr>
      <w:spacing w:after="120"/>
    </w:pPr>
  </w:style>
  <w:style w:type="character" w:customStyle="1" w:styleId="ZkladntextChar">
    <w:name w:val="Základní text Char"/>
    <w:basedOn w:val="Standardnpsmoodstavce"/>
    <w:link w:val="Zkladntext"/>
    <w:uiPriority w:val="99"/>
    <w:semiHidden/>
    <w:rsid w:val="000E3E86"/>
    <w:rPr>
      <w:rFonts w:ascii="Arial" w:hAnsi="Arial" w:cs="Arial"/>
      <w:sz w:val="24"/>
      <w:szCs w:val="24"/>
      <w:lang w:val="en-US" w:eastAsia="en-US"/>
    </w:rPr>
  </w:style>
  <w:style w:type="paragraph" w:customStyle="1" w:styleId="Lista">
    <w:name w:val="List_a"/>
    <w:basedOn w:val="Zkladntext"/>
    <w:rsid w:val="000E3E86"/>
    <w:pPr>
      <w:tabs>
        <w:tab w:val="left" w:pos="900"/>
      </w:tabs>
      <w:autoSpaceDE w:val="0"/>
      <w:autoSpaceDN w:val="0"/>
      <w:adjustRightInd w:val="0"/>
      <w:spacing w:line="240" w:lineRule="exact"/>
      <w:ind w:left="426"/>
      <w:jc w:val="both"/>
    </w:pPr>
    <w:rPr>
      <w:rFonts w:cs="Times New Roman"/>
      <w:noProof/>
      <w:sz w:val="22"/>
      <w:szCs w:val="22"/>
      <w:lang w:val="en-GB"/>
    </w:rPr>
  </w:style>
  <w:style w:type="paragraph" w:customStyle="1" w:styleId="Lista1">
    <w:name w:val="List_a_(1)"/>
    <w:basedOn w:val="Lista"/>
    <w:autoRedefine/>
    <w:rsid w:val="000E3E86"/>
    <w:pPr>
      <w:tabs>
        <w:tab w:val="left" w:pos="1080"/>
      </w:tabs>
      <w:ind w:left="720"/>
      <w:jc w:val="left"/>
    </w:pPr>
  </w:style>
  <w:style w:type="character" w:customStyle="1" w:styleId="Notewithintext">
    <w:name w:val="Note_within_text"/>
    <w:rsid w:val="000E3E86"/>
    <w:rPr>
      <w:rFonts w:ascii="Arial" w:hAnsi="Arial" w:cs="Arial"/>
      <w:i/>
      <w:iCs/>
      <w:color w:val="231F20"/>
      <w:sz w:val="22"/>
      <w:szCs w:val="22"/>
    </w:rPr>
  </w:style>
  <w:style w:type="character" w:customStyle="1" w:styleId="Notewithintextstart">
    <w:name w:val="Note_within_text_start"/>
    <w:basedOn w:val="Notewithintext"/>
    <w:rsid w:val="000E3E86"/>
    <w:rPr>
      <w:rFonts w:ascii="Arial" w:hAnsi="Arial" w:cs="Arial"/>
      <w:b/>
      <w:i/>
      <w:iCs/>
      <w:color w:val="231F20"/>
      <w:sz w:val="22"/>
      <w:szCs w:val="22"/>
    </w:rPr>
  </w:style>
  <w:style w:type="paragraph" w:customStyle="1" w:styleId="NATOAP">
    <w:name w:val="NATO AP"/>
    <w:basedOn w:val="Normln"/>
    <w:link w:val="NATOAPChar"/>
    <w:qFormat/>
    <w:rsid w:val="001F2754"/>
  </w:style>
  <w:style w:type="character" w:customStyle="1" w:styleId="NATOAPChar">
    <w:name w:val="NATO AP Char"/>
    <w:basedOn w:val="Standardnpsmoodstavce"/>
    <w:link w:val="NATOAP"/>
    <w:rsid w:val="001F2754"/>
    <w:rPr>
      <w:rFonts w:ascii="Arial" w:hAnsi="Arial" w:cs="Arial"/>
      <w:sz w:val="24"/>
      <w:szCs w:val="24"/>
      <w:lang w:val="en-US" w:eastAsia="en-US"/>
    </w:rPr>
  </w:style>
  <w:style w:type="paragraph" w:customStyle="1" w:styleId="B2">
    <w:name w:val="B2"/>
    <w:basedOn w:val="NATOAP"/>
    <w:link w:val="B2Char"/>
    <w:qFormat/>
    <w:rsid w:val="001C13F6"/>
    <w:pPr>
      <w:numPr>
        <w:ilvl w:val="1"/>
        <w:numId w:val="8"/>
      </w:numPr>
      <w:tabs>
        <w:tab w:val="left" w:pos="851"/>
      </w:tabs>
    </w:pPr>
    <w:rPr>
      <w:b/>
    </w:rPr>
  </w:style>
  <w:style w:type="paragraph" w:customStyle="1" w:styleId="B1">
    <w:name w:val="B1"/>
    <w:basedOn w:val="Nadpis1"/>
    <w:link w:val="B1Char"/>
    <w:qFormat/>
    <w:rsid w:val="00257A47"/>
    <w:pPr>
      <w:spacing w:before="0" w:after="0"/>
      <w:ind w:left="289"/>
    </w:pPr>
    <w:rPr>
      <w:lang w:val="cs-CZ"/>
    </w:rPr>
  </w:style>
  <w:style w:type="character" w:customStyle="1" w:styleId="B2Char">
    <w:name w:val="B2 Char"/>
    <w:basedOn w:val="NATOAPChar"/>
    <w:link w:val="B2"/>
    <w:rsid w:val="001C13F6"/>
    <w:rPr>
      <w:rFonts w:ascii="Arial" w:hAnsi="Arial" w:cs="Arial"/>
      <w:b/>
      <w:sz w:val="24"/>
      <w:szCs w:val="24"/>
      <w:lang w:val="en-US" w:eastAsia="en-US"/>
    </w:rPr>
  </w:style>
  <w:style w:type="paragraph" w:customStyle="1" w:styleId="B3">
    <w:name w:val="B3"/>
    <w:basedOn w:val="NATOAP"/>
    <w:link w:val="B3Char"/>
    <w:qFormat/>
    <w:rsid w:val="00567A84"/>
    <w:pPr>
      <w:numPr>
        <w:ilvl w:val="2"/>
        <w:numId w:val="9"/>
      </w:numPr>
      <w:tabs>
        <w:tab w:val="left" w:pos="851"/>
      </w:tabs>
      <w:jc w:val="both"/>
    </w:pPr>
    <w:rPr>
      <w:b/>
      <w:sz w:val="22"/>
      <w:szCs w:val="22"/>
    </w:rPr>
  </w:style>
  <w:style w:type="character" w:customStyle="1" w:styleId="B1Char">
    <w:name w:val="B1 Char"/>
    <w:basedOn w:val="Nadpis1Char"/>
    <w:link w:val="B1"/>
    <w:rsid w:val="00257A47"/>
    <w:rPr>
      <w:rFonts w:ascii="Arial" w:hAnsi="Arial" w:cs="Arial"/>
      <w:b/>
      <w:bCs/>
      <w:kern w:val="32"/>
      <w:sz w:val="22"/>
      <w:szCs w:val="22"/>
      <w:lang w:val="en-US" w:eastAsia="en-US"/>
    </w:rPr>
  </w:style>
  <w:style w:type="paragraph" w:customStyle="1" w:styleId="B4">
    <w:name w:val="B4"/>
    <w:basedOn w:val="NATOAP"/>
    <w:link w:val="B4Char"/>
    <w:qFormat/>
    <w:rsid w:val="00673BA8"/>
    <w:pPr>
      <w:numPr>
        <w:ilvl w:val="3"/>
        <w:numId w:val="9"/>
      </w:numPr>
      <w:tabs>
        <w:tab w:val="left" w:pos="851"/>
      </w:tabs>
      <w:ind w:left="851" w:hanging="851"/>
      <w:jc w:val="both"/>
    </w:pPr>
    <w:rPr>
      <w:b/>
      <w:sz w:val="22"/>
      <w:szCs w:val="22"/>
    </w:rPr>
  </w:style>
  <w:style w:type="character" w:customStyle="1" w:styleId="B3Char">
    <w:name w:val="B3 Char"/>
    <w:basedOn w:val="NATOAPChar"/>
    <w:link w:val="B3"/>
    <w:rsid w:val="00567A84"/>
    <w:rPr>
      <w:rFonts w:ascii="Arial" w:hAnsi="Arial" w:cs="Arial"/>
      <w:b/>
      <w:sz w:val="22"/>
      <w:szCs w:val="22"/>
      <w:lang w:val="en-US" w:eastAsia="en-US"/>
    </w:rPr>
  </w:style>
  <w:style w:type="character" w:customStyle="1" w:styleId="B4Char">
    <w:name w:val="B4 Char"/>
    <w:basedOn w:val="NATOAPChar"/>
    <w:link w:val="B4"/>
    <w:rsid w:val="00673BA8"/>
    <w:rPr>
      <w:rFonts w:ascii="Arial" w:hAnsi="Arial" w:cs="Arial"/>
      <w:b/>
      <w:sz w:val="22"/>
      <w:szCs w:val="22"/>
      <w:lang w:val="en-US" w:eastAsia="en-US"/>
    </w:rPr>
  </w:style>
  <w:style w:type="paragraph" w:customStyle="1" w:styleId="Fig">
    <w:name w:val="Fig"/>
    <w:basedOn w:val="NATOAP"/>
    <w:link w:val="FigChar"/>
    <w:qFormat/>
    <w:rsid w:val="00257A47"/>
    <w:pPr>
      <w:tabs>
        <w:tab w:val="left" w:pos="851"/>
        <w:tab w:val="left" w:pos="1701"/>
      </w:tabs>
    </w:pPr>
    <w:rPr>
      <w:sz w:val="22"/>
      <w:szCs w:val="22"/>
      <w:lang w:val="cs-CZ"/>
    </w:rPr>
  </w:style>
  <w:style w:type="paragraph" w:styleId="Seznamobrzk">
    <w:name w:val="table of figures"/>
    <w:basedOn w:val="Normln"/>
    <w:next w:val="Normln"/>
    <w:uiPriority w:val="99"/>
    <w:unhideWhenUsed/>
    <w:rsid w:val="00210235"/>
    <w:pPr>
      <w:tabs>
        <w:tab w:val="right" w:leader="dot" w:pos="9072"/>
      </w:tabs>
      <w:jc w:val="both"/>
    </w:pPr>
  </w:style>
  <w:style w:type="character" w:customStyle="1" w:styleId="FigChar">
    <w:name w:val="Fig Char"/>
    <w:basedOn w:val="NATOAPChar"/>
    <w:link w:val="Fig"/>
    <w:rsid w:val="00257A47"/>
    <w:rPr>
      <w:rFonts w:ascii="Arial" w:hAnsi="Arial" w:cs="Arial"/>
      <w:sz w:val="22"/>
      <w:szCs w:val="22"/>
      <w:lang w:val="en-US" w:eastAsia="en-US"/>
    </w:rPr>
  </w:style>
  <w:style w:type="character" w:styleId="Sledovanodkaz">
    <w:name w:val="FollowedHyperlink"/>
    <w:basedOn w:val="Standardnpsmoodstavce"/>
    <w:uiPriority w:val="99"/>
    <w:semiHidden/>
    <w:unhideWhenUsed/>
    <w:rsid w:val="003A41D4"/>
    <w:rPr>
      <w:color w:val="954F72"/>
      <w:u w:val="single"/>
    </w:rPr>
  </w:style>
  <w:style w:type="paragraph" w:customStyle="1" w:styleId="CharChar">
    <w:name w:val="Char Char"/>
    <w:basedOn w:val="Normln"/>
    <w:rsid w:val="00392909"/>
    <w:pPr>
      <w:spacing w:after="160" w:line="240" w:lineRule="exact"/>
      <w:jc w:val="left"/>
    </w:pPr>
    <w:rPr>
      <w:sz w:val="20"/>
      <w:szCs w:val="20"/>
    </w:rPr>
  </w:style>
  <w:style w:type="table" w:customStyle="1" w:styleId="TableGrid1">
    <w:name w:val="Table Grid1"/>
    <w:basedOn w:val="Normlntabulka"/>
    <w:next w:val="Mkatabulky"/>
    <w:uiPriority w:val="39"/>
    <w:rsid w:val="00F172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Normlntabulka"/>
    <w:next w:val="Mkatabulky"/>
    <w:uiPriority w:val="39"/>
    <w:rsid w:val="00F172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ze">
    <w:name w:val="Revision"/>
    <w:hidden/>
    <w:uiPriority w:val="99"/>
    <w:semiHidden/>
    <w:rsid w:val="004117F0"/>
    <w:rPr>
      <w:rFonts w:ascii="Arial" w:hAnsi="Arial" w:cs="Arial"/>
      <w:sz w:val="24"/>
      <w:szCs w:val="24"/>
      <w:lang w:val="en-US" w:eastAsia="en-US"/>
    </w:rPr>
  </w:style>
  <w:style w:type="paragraph" w:customStyle="1" w:styleId="Default">
    <w:name w:val="Default"/>
    <w:rsid w:val="00716CFF"/>
    <w:pPr>
      <w:autoSpaceDE w:val="0"/>
      <w:autoSpaceDN w:val="0"/>
      <w:adjustRightInd w:val="0"/>
    </w:pPr>
    <w:rPr>
      <w:rFonts w:ascii="Arial" w:hAnsi="Arial" w:cs="Arial"/>
      <w:color w:val="000000"/>
      <w:sz w:val="24"/>
      <w:szCs w:val="24"/>
    </w:rPr>
  </w:style>
  <w:style w:type="paragraph" w:customStyle="1" w:styleId="Styl1">
    <w:name w:val="Styl1"/>
    <w:basedOn w:val="Normln"/>
    <w:link w:val="Styl1Char"/>
    <w:qFormat/>
    <w:rsid w:val="00257A47"/>
    <w:pPr>
      <w:tabs>
        <w:tab w:val="left" w:pos="-1418"/>
        <w:tab w:val="left" w:pos="567"/>
      </w:tabs>
      <w:jc w:val="both"/>
    </w:pPr>
    <w:rPr>
      <w:b/>
    </w:rPr>
  </w:style>
  <w:style w:type="character" w:customStyle="1" w:styleId="Styl1Char">
    <w:name w:val="Styl1 Char"/>
    <w:basedOn w:val="Standardnpsmoodstavce"/>
    <w:link w:val="Styl1"/>
    <w:rsid w:val="00257A47"/>
    <w:rPr>
      <w:rFonts w:ascii="Arial" w:hAnsi="Arial" w:cs="Arial"/>
      <w:b/>
      <w:sz w:val="24"/>
      <w:szCs w:val="24"/>
      <w:lang w:val="en-US" w:eastAsia="en-US"/>
    </w:rPr>
  </w:style>
  <w:style w:type="paragraph" w:styleId="Titulek">
    <w:name w:val="caption"/>
    <w:basedOn w:val="Normln"/>
    <w:next w:val="Normln"/>
    <w:uiPriority w:val="35"/>
    <w:unhideWhenUsed/>
    <w:qFormat/>
    <w:rsid w:val="006764FD"/>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82DF8"/>
    <w:pPr>
      <w:jc w:val="center"/>
    </w:pPr>
    <w:rPr>
      <w:rFonts w:ascii="Arial" w:hAnsi="Arial" w:cs="Arial"/>
      <w:sz w:val="24"/>
      <w:szCs w:val="24"/>
      <w:lang w:val="en-US" w:eastAsia="en-US"/>
    </w:rPr>
  </w:style>
  <w:style w:type="paragraph" w:styleId="Nadpis1">
    <w:name w:val="heading 1"/>
    <w:basedOn w:val="Normln"/>
    <w:next w:val="Normln"/>
    <w:link w:val="Nadpis1Char"/>
    <w:qFormat/>
    <w:rsid w:val="00440ACB"/>
    <w:pPr>
      <w:keepNext/>
      <w:spacing w:before="240" w:after="60"/>
      <w:ind w:left="288"/>
      <w:outlineLvl w:val="0"/>
    </w:pPr>
    <w:rPr>
      <w:b/>
      <w:bCs/>
      <w:kern w:val="32"/>
      <w:sz w:val="22"/>
      <w:szCs w:val="22"/>
    </w:rPr>
  </w:style>
  <w:style w:type="paragraph" w:styleId="Nadpis2">
    <w:name w:val="heading 2"/>
    <w:basedOn w:val="Normln"/>
    <w:next w:val="Normln"/>
    <w:qFormat/>
    <w:rsid w:val="00E5014F"/>
    <w:pPr>
      <w:keepNext/>
      <w:numPr>
        <w:numId w:val="2"/>
      </w:numPr>
      <w:spacing w:before="240" w:after="60"/>
      <w:outlineLvl w:val="1"/>
    </w:pPr>
    <w:rPr>
      <w:b/>
      <w:bCs/>
      <w:i/>
      <w:iCs/>
      <w:sz w:val="28"/>
      <w:szCs w:val="28"/>
    </w:rPr>
  </w:style>
  <w:style w:type="paragraph" w:styleId="Nadpis3">
    <w:name w:val="heading 3"/>
    <w:basedOn w:val="Normln"/>
    <w:next w:val="Normln"/>
    <w:link w:val="Nadpis3Char"/>
    <w:qFormat/>
    <w:rsid w:val="00E5014F"/>
    <w:pPr>
      <w:keepNext/>
      <w:numPr>
        <w:ilvl w:val="2"/>
        <w:numId w:val="1"/>
      </w:numPr>
      <w:spacing w:before="240" w:after="60"/>
      <w:outlineLvl w:val="2"/>
    </w:pPr>
    <w:rPr>
      <w:rFonts w:cs="Times New Roman"/>
      <w:b/>
      <w:bCs/>
      <w:sz w:val="26"/>
      <w:szCs w:val="26"/>
    </w:rPr>
  </w:style>
  <w:style w:type="paragraph" w:styleId="Nadpis4">
    <w:name w:val="heading 4"/>
    <w:basedOn w:val="Normln"/>
    <w:next w:val="Normln"/>
    <w:qFormat/>
    <w:rsid w:val="0085661B"/>
    <w:pPr>
      <w:keepNext/>
      <w:numPr>
        <w:ilvl w:val="3"/>
        <w:numId w:val="1"/>
      </w:numPr>
      <w:spacing w:before="240" w:after="60"/>
      <w:outlineLvl w:val="3"/>
    </w:pPr>
    <w:rPr>
      <w:rFonts w:ascii="Times New Roman" w:hAnsi="Times New Roman" w:cs="Times New Roman"/>
      <w:b/>
      <w:bCs/>
      <w:sz w:val="28"/>
      <w:szCs w:val="28"/>
    </w:rPr>
  </w:style>
  <w:style w:type="paragraph" w:styleId="Nadpis5">
    <w:name w:val="heading 5"/>
    <w:basedOn w:val="Normln"/>
    <w:next w:val="Normln"/>
    <w:qFormat/>
    <w:rsid w:val="0085661B"/>
    <w:pPr>
      <w:numPr>
        <w:ilvl w:val="4"/>
        <w:numId w:val="1"/>
      </w:numPr>
      <w:spacing w:before="240" w:after="60"/>
      <w:outlineLvl w:val="4"/>
    </w:pPr>
    <w:rPr>
      <w:b/>
      <w:bCs/>
      <w:i/>
      <w:iCs/>
      <w:sz w:val="26"/>
      <w:szCs w:val="26"/>
    </w:rPr>
  </w:style>
  <w:style w:type="paragraph" w:styleId="Nadpis6">
    <w:name w:val="heading 6"/>
    <w:basedOn w:val="Normln"/>
    <w:next w:val="Normln"/>
    <w:qFormat/>
    <w:rsid w:val="0085661B"/>
    <w:pPr>
      <w:numPr>
        <w:ilvl w:val="5"/>
        <w:numId w:val="1"/>
      </w:numPr>
      <w:spacing w:before="240" w:after="60"/>
      <w:outlineLvl w:val="5"/>
    </w:pPr>
    <w:rPr>
      <w:rFonts w:ascii="Times New Roman" w:hAnsi="Times New Roman" w:cs="Times New Roman"/>
      <w:b/>
      <w:bCs/>
      <w:sz w:val="22"/>
      <w:szCs w:val="22"/>
    </w:rPr>
  </w:style>
  <w:style w:type="paragraph" w:styleId="Nadpis7">
    <w:name w:val="heading 7"/>
    <w:basedOn w:val="Normln"/>
    <w:next w:val="Normln"/>
    <w:qFormat/>
    <w:rsid w:val="0085661B"/>
    <w:pPr>
      <w:numPr>
        <w:ilvl w:val="6"/>
        <w:numId w:val="1"/>
      </w:numPr>
      <w:spacing w:before="240" w:after="60"/>
      <w:outlineLvl w:val="6"/>
    </w:pPr>
    <w:rPr>
      <w:rFonts w:ascii="Times New Roman" w:hAnsi="Times New Roman" w:cs="Times New Roman"/>
    </w:rPr>
  </w:style>
  <w:style w:type="paragraph" w:styleId="Nadpis8">
    <w:name w:val="heading 8"/>
    <w:basedOn w:val="Normln"/>
    <w:next w:val="Normln"/>
    <w:qFormat/>
    <w:rsid w:val="0085661B"/>
    <w:pPr>
      <w:numPr>
        <w:ilvl w:val="7"/>
        <w:numId w:val="1"/>
      </w:numPr>
      <w:tabs>
        <w:tab w:val="clear" w:pos="716"/>
        <w:tab w:val="num" w:pos="1440"/>
      </w:tabs>
      <w:spacing w:before="240" w:after="60"/>
      <w:ind w:left="1440"/>
      <w:outlineLvl w:val="7"/>
    </w:pPr>
    <w:rPr>
      <w:rFonts w:ascii="Times New Roman" w:hAnsi="Times New Roman" w:cs="Times New Roman"/>
      <w:i/>
      <w:iCs/>
    </w:rPr>
  </w:style>
  <w:style w:type="paragraph" w:styleId="Nadpis9">
    <w:name w:val="heading 9"/>
    <w:basedOn w:val="Normln"/>
    <w:next w:val="Normln"/>
    <w:qFormat/>
    <w:rsid w:val="0085661B"/>
    <w:pPr>
      <w:numPr>
        <w:ilvl w:val="8"/>
        <w:numId w:val="1"/>
      </w:numPr>
      <w:spacing w:before="240" w:after="60"/>
      <w:outlineLvl w:val="8"/>
    </w:pPr>
    <w:rPr>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C30CB5"/>
    <w:pPr>
      <w:tabs>
        <w:tab w:val="center" w:pos="4320"/>
        <w:tab w:val="right" w:pos="8640"/>
      </w:tabs>
    </w:pPr>
    <w:rPr>
      <w:rFonts w:cs="Times New Roman"/>
    </w:rPr>
  </w:style>
  <w:style w:type="paragraph" w:styleId="Zpat">
    <w:name w:val="footer"/>
    <w:basedOn w:val="Normln"/>
    <w:link w:val="ZpatChar"/>
    <w:uiPriority w:val="99"/>
    <w:rsid w:val="00C30CB5"/>
    <w:pPr>
      <w:tabs>
        <w:tab w:val="center" w:pos="4320"/>
        <w:tab w:val="right" w:pos="8640"/>
      </w:tabs>
    </w:pPr>
  </w:style>
  <w:style w:type="character" w:styleId="slostrnky">
    <w:name w:val="page number"/>
    <w:basedOn w:val="Standardnpsmoodstavce"/>
    <w:rsid w:val="00BC4C16"/>
  </w:style>
  <w:style w:type="table" w:styleId="Mkatabulky">
    <w:name w:val="Table Grid"/>
    <w:basedOn w:val="Normlntabulka"/>
    <w:uiPriority w:val="39"/>
    <w:rsid w:val="00050B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ln"/>
    <w:rsid w:val="00E5014F"/>
    <w:pPr>
      <w:tabs>
        <w:tab w:val="left" w:pos="720"/>
        <w:tab w:val="left" w:pos="1440"/>
        <w:tab w:val="left" w:pos="2160"/>
        <w:tab w:val="left" w:pos="2880"/>
      </w:tabs>
    </w:pPr>
    <w:rPr>
      <w:b/>
    </w:rPr>
  </w:style>
  <w:style w:type="paragraph" w:styleId="Obsah1">
    <w:name w:val="toc 1"/>
    <w:basedOn w:val="Normln"/>
    <w:next w:val="Normln"/>
    <w:autoRedefine/>
    <w:uiPriority w:val="39"/>
    <w:rsid w:val="00566F8D"/>
    <w:pPr>
      <w:tabs>
        <w:tab w:val="left" w:pos="851"/>
        <w:tab w:val="right" w:leader="dot" w:pos="9356"/>
      </w:tabs>
      <w:spacing w:before="120" w:after="120"/>
      <w:jc w:val="left"/>
    </w:pPr>
    <w:rPr>
      <w:b/>
      <w:sz w:val="22"/>
    </w:rPr>
  </w:style>
  <w:style w:type="paragraph" w:customStyle="1" w:styleId="Level2">
    <w:name w:val="Level 2"/>
    <w:basedOn w:val="Nadpis2"/>
    <w:link w:val="Level2Char"/>
    <w:rsid w:val="00AE205D"/>
    <w:pPr>
      <w:numPr>
        <w:numId w:val="0"/>
      </w:numPr>
      <w:jc w:val="both"/>
    </w:pPr>
    <w:rPr>
      <w:i w:val="0"/>
      <w:sz w:val="22"/>
      <w:szCs w:val="22"/>
      <w:lang w:val="cs-CZ"/>
    </w:rPr>
  </w:style>
  <w:style w:type="character" w:customStyle="1" w:styleId="Level2Char">
    <w:name w:val="Level 2 Char"/>
    <w:link w:val="Level2"/>
    <w:rsid w:val="00AE205D"/>
    <w:rPr>
      <w:rFonts w:ascii="Arial" w:hAnsi="Arial" w:cs="Arial"/>
      <w:b/>
      <w:bCs/>
      <w:iCs/>
      <w:sz w:val="22"/>
      <w:szCs w:val="22"/>
      <w:lang w:eastAsia="en-US"/>
    </w:rPr>
  </w:style>
  <w:style w:type="paragraph" w:styleId="Obsah2">
    <w:name w:val="toc 2"/>
    <w:basedOn w:val="Normln"/>
    <w:next w:val="Normln"/>
    <w:autoRedefine/>
    <w:uiPriority w:val="39"/>
    <w:rsid w:val="00AA716A"/>
    <w:pPr>
      <w:tabs>
        <w:tab w:val="left" w:pos="851"/>
        <w:tab w:val="right" w:leader="dot" w:pos="9356"/>
      </w:tabs>
      <w:ind w:left="851" w:hanging="851"/>
      <w:jc w:val="left"/>
    </w:pPr>
    <w:rPr>
      <w:sz w:val="20"/>
    </w:rPr>
  </w:style>
  <w:style w:type="character" w:styleId="Hypertextovodkaz">
    <w:name w:val="Hyperlink"/>
    <w:uiPriority w:val="99"/>
    <w:rsid w:val="003156F1"/>
    <w:rPr>
      <w:color w:val="0000FF"/>
      <w:u w:val="single"/>
    </w:rPr>
  </w:style>
  <w:style w:type="paragraph" w:customStyle="1" w:styleId="Level3">
    <w:name w:val="Level 3"/>
    <w:basedOn w:val="Normln"/>
    <w:link w:val="Level3Char"/>
    <w:rsid w:val="00E60F97"/>
    <w:pPr>
      <w:tabs>
        <w:tab w:val="left" w:pos="720"/>
        <w:tab w:val="left" w:pos="1440"/>
        <w:tab w:val="left" w:pos="2160"/>
        <w:tab w:val="left" w:pos="2880"/>
      </w:tabs>
      <w:jc w:val="both"/>
    </w:pPr>
    <w:rPr>
      <w:b/>
    </w:rPr>
  </w:style>
  <w:style w:type="character" w:customStyle="1" w:styleId="Level3Char">
    <w:name w:val="Level 3 Char"/>
    <w:link w:val="Level3"/>
    <w:rsid w:val="00E60F97"/>
    <w:rPr>
      <w:rFonts w:ascii="Arial" w:hAnsi="Arial" w:cs="Arial"/>
      <w:b/>
      <w:sz w:val="24"/>
      <w:szCs w:val="24"/>
      <w:lang w:val="en-US" w:eastAsia="en-US" w:bidi="ar-SA"/>
    </w:rPr>
  </w:style>
  <w:style w:type="paragraph" w:styleId="Obsah3">
    <w:name w:val="toc 3"/>
    <w:basedOn w:val="Normln"/>
    <w:next w:val="Normln"/>
    <w:autoRedefine/>
    <w:uiPriority w:val="39"/>
    <w:rsid w:val="00D1687D"/>
    <w:pPr>
      <w:tabs>
        <w:tab w:val="left" w:pos="851"/>
        <w:tab w:val="right" w:leader="dot" w:pos="9356"/>
      </w:tabs>
      <w:jc w:val="left"/>
    </w:pPr>
    <w:rPr>
      <w:sz w:val="20"/>
    </w:rPr>
  </w:style>
  <w:style w:type="paragraph" w:customStyle="1" w:styleId="Level4">
    <w:name w:val="Level 4"/>
    <w:basedOn w:val="Normln"/>
    <w:rsid w:val="009449B3"/>
    <w:pPr>
      <w:tabs>
        <w:tab w:val="left" w:pos="720"/>
        <w:tab w:val="left" w:pos="1440"/>
        <w:tab w:val="left" w:pos="2160"/>
        <w:tab w:val="left" w:pos="2880"/>
      </w:tabs>
    </w:pPr>
    <w:rPr>
      <w:b/>
      <w:bCs/>
    </w:rPr>
  </w:style>
  <w:style w:type="paragraph" w:styleId="Obsah4">
    <w:name w:val="toc 4"/>
    <w:basedOn w:val="Normln"/>
    <w:next w:val="Normln"/>
    <w:autoRedefine/>
    <w:uiPriority w:val="39"/>
    <w:rsid w:val="00566F8D"/>
    <w:pPr>
      <w:tabs>
        <w:tab w:val="left" w:pos="851"/>
        <w:tab w:val="right" w:leader="dot" w:pos="9356"/>
      </w:tabs>
      <w:jc w:val="left"/>
    </w:pPr>
    <w:rPr>
      <w:sz w:val="20"/>
    </w:rPr>
  </w:style>
  <w:style w:type="paragraph" w:styleId="Textbubliny">
    <w:name w:val="Balloon Text"/>
    <w:basedOn w:val="Normln"/>
    <w:semiHidden/>
    <w:rsid w:val="009B0257"/>
    <w:rPr>
      <w:rFonts w:ascii="Tahoma" w:hAnsi="Tahoma" w:cs="Tahoma"/>
      <w:sz w:val="16"/>
      <w:szCs w:val="16"/>
    </w:rPr>
  </w:style>
  <w:style w:type="paragraph" w:customStyle="1" w:styleId="textepage">
    <w:name w:val="textepage"/>
    <w:basedOn w:val="Normln"/>
    <w:rsid w:val="009923E6"/>
    <w:pPr>
      <w:numPr>
        <w:numId w:val="3"/>
      </w:numPr>
      <w:tabs>
        <w:tab w:val="left" w:pos="284"/>
      </w:tabs>
      <w:spacing w:after="180"/>
      <w:jc w:val="both"/>
    </w:pPr>
    <w:rPr>
      <w:rFonts w:cs="Times New Roman"/>
      <w:sz w:val="20"/>
      <w:szCs w:val="20"/>
      <w:lang w:val="en-GB" w:eastAsia="fr-FR"/>
    </w:rPr>
  </w:style>
  <w:style w:type="paragraph" w:styleId="Rejstk1">
    <w:name w:val="index 1"/>
    <w:basedOn w:val="Normln"/>
    <w:next w:val="Normln"/>
    <w:autoRedefine/>
    <w:uiPriority w:val="99"/>
    <w:semiHidden/>
    <w:rsid w:val="004117F0"/>
    <w:pPr>
      <w:tabs>
        <w:tab w:val="right" w:leader="dot" w:pos="9356"/>
      </w:tabs>
      <w:ind w:left="240" w:hanging="240"/>
      <w:jc w:val="left"/>
    </w:pPr>
  </w:style>
  <w:style w:type="character" w:styleId="Znakapoznpodarou">
    <w:name w:val="footnote reference"/>
    <w:uiPriority w:val="99"/>
    <w:semiHidden/>
    <w:rsid w:val="007E6DEE"/>
    <w:rPr>
      <w:rFonts w:cs="Times New Roman"/>
      <w:vertAlign w:val="superscript"/>
    </w:rPr>
  </w:style>
  <w:style w:type="paragraph" w:styleId="Textpoznpodarou">
    <w:name w:val="footnote text"/>
    <w:basedOn w:val="Normln"/>
    <w:link w:val="TextpoznpodarouChar"/>
    <w:uiPriority w:val="99"/>
    <w:semiHidden/>
    <w:rsid w:val="007E6DEE"/>
    <w:rPr>
      <w:rFonts w:cs="Times New Roman"/>
      <w:sz w:val="20"/>
      <w:szCs w:val="20"/>
      <w:lang w:eastAsia="fr-FR"/>
    </w:rPr>
  </w:style>
  <w:style w:type="character" w:customStyle="1" w:styleId="TextpoznpodarouChar">
    <w:name w:val="Text pozn. pod čarou Char"/>
    <w:basedOn w:val="Standardnpsmoodstavce"/>
    <w:link w:val="Textpoznpodarou"/>
    <w:uiPriority w:val="99"/>
    <w:semiHidden/>
    <w:rsid w:val="007E6DEE"/>
    <w:rPr>
      <w:rFonts w:ascii="Arial" w:hAnsi="Arial"/>
      <w:lang w:eastAsia="fr-FR"/>
    </w:rPr>
  </w:style>
  <w:style w:type="paragraph" w:customStyle="1" w:styleId="T1">
    <w:name w:val="T1"/>
    <w:basedOn w:val="Nadpis1"/>
    <w:rsid w:val="007E6DEE"/>
    <w:pPr>
      <w:keepLines/>
      <w:pageBreakBefore/>
      <w:numPr>
        <w:numId w:val="4"/>
      </w:numPr>
      <w:pBdr>
        <w:top w:val="single" w:sz="4" w:space="1" w:color="auto"/>
        <w:left w:val="single" w:sz="4" w:space="4" w:color="auto"/>
        <w:bottom w:val="single" w:sz="4" w:space="1" w:color="auto"/>
        <w:right w:val="single" w:sz="4" w:space="4" w:color="auto"/>
      </w:pBdr>
      <w:tabs>
        <w:tab w:val="left" w:pos="709"/>
      </w:tabs>
      <w:spacing w:before="0" w:after="240"/>
    </w:pPr>
    <w:rPr>
      <w:iCs/>
      <w:caps/>
      <w:sz w:val="28"/>
      <w:szCs w:val="28"/>
    </w:rPr>
  </w:style>
  <w:style w:type="paragraph" w:customStyle="1" w:styleId="T2">
    <w:name w:val="T2"/>
    <w:basedOn w:val="Nadpis2"/>
    <w:rsid w:val="007E6DEE"/>
    <w:pPr>
      <w:keepLines/>
      <w:numPr>
        <w:ilvl w:val="1"/>
        <w:numId w:val="4"/>
      </w:numPr>
      <w:spacing w:before="120" w:after="120"/>
    </w:pPr>
    <w:rPr>
      <w:i w:val="0"/>
      <w:iCs w:val="0"/>
      <w:caps/>
      <w:sz w:val="24"/>
      <w:lang w:eastAsia="fr-FR"/>
    </w:rPr>
  </w:style>
  <w:style w:type="paragraph" w:customStyle="1" w:styleId="T3">
    <w:name w:val="T3"/>
    <w:basedOn w:val="Nadpis3"/>
    <w:rsid w:val="007E6DEE"/>
    <w:pPr>
      <w:keepLines/>
      <w:numPr>
        <w:numId w:val="4"/>
      </w:numPr>
      <w:spacing w:before="120" w:after="120"/>
    </w:pPr>
    <w:rPr>
      <w:kern w:val="32"/>
      <w:sz w:val="24"/>
      <w:szCs w:val="28"/>
      <w:lang w:val="en-GB"/>
    </w:rPr>
  </w:style>
  <w:style w:type="paragraph" w:customStyle="1" w:styleId="T4">
    <w:name w:val="T4"/>
    <w:basedOn w:val="Nadpis4"/>
    <w:rsid w:val="007E6DEE"/>
    <w:pPr>
      <w:keepLines/>
      <w:numPr>
        <w:numId w:val="4"/>
      </w:numPr>
      <w:spacing w:before="120" w:after="120"/>
    </w:pPr>
    <w:rPr>
      <w:rFonts w:ascii="Arial" w:hAnsi="Arial" w:cs="Arial"/>
      <w:sz w:val="24"/>
      <w:lang w:val="en-GB" w:eastAsia="fr-FR"/>
    </w:rPr>
  </w:style>
  <w:style w:type="paragraph" w:customStyle="1" w:styleId="T5">
    <w:name w:val="T5"/>
    <w:basedOn w:val="Nadpis5"/>
    <w:rsid w:val="007E6DEE"/>
    <w:pPr>
      <w:keepNext/>
      <w:keepLines/>
      <w:numPr>
        <w:numId w:val="4"/>
      </w:numPr>
      <w:spacing w:before="120" w:after="120"/>
    </w:pPr>
    <w:rPr>
      <w:i w:val="0"/>
      <w:iCs w:val="0"/>
      <w:color w:val="000000"/>
      <w:sz w:val="24"/>
      <w:szCs w:val="28"/>
      <w:lang w:val="en-GB" w:eastAsia="fr-FR"/>
    </w:rPr>
  </w:style>
  <w:style w:type="paragraph" w:customStyle="1" w:styleId="T6">
    <w:name w:val="T6"/>
    <w:basedOn w:val="Nadpis6"/>
    <w:rsid w:val="007E6DEE"/>
    <w:pPr>
      <w:keepNext/>
      <w:keepLines/>
      <w:numPr>
        <w:numId w:val="4"/>
      </w:numPr>
      <w:spacing w:before="120" w:after="120"/>
    </w:pPr>
    <w:rPr>
      <w:rFonts w:ascii="Arial" w:hAnsi="Arial" w:cs="Arial"/>
      <w:iCs/>
      <w:sz w:val="24"/>
      <w:szCs w:val="28"/>
      <w:lang w:val="en-GB" w:eastAsia="fr-FR"/>
    </w:rPr>
  </w:style>
  <w:style w:type="paragraph" w:customStyle="1" w:styleId="T7">
    <w:name w:val="T7"/>
    <w:basedOn w:val="T6"/>
    <w:rsid w:val="007E6DEE"/>
    <w:pPr>
      <w:numPr>
        <w:ilvl w:val="6"/>
      </w:numPr>
      <w:outlineLvl w:val="6"/>
    </w:pPr>
  </w:style>
  <w:style w:type="paragraph" w:customStyle="1" w:styleId="T8">
    <w:name w:val="T8"/>
    <w:basedOn w:val="T6"/>
    <w:rsid w:val="007E6DEE"/>
    <w:pPr>
      <w:numPr>
        <w:ilvl w:val="7"/>
      </w:numPr>
      <w:outlineLvl w:val="7"/>
    </w:pPr>
    <w:rPr>
      <w:caps/>
    </w:rPr>
  </w:style>
  <w:style w:type="paragraph" w:customStyle="1" w:styleId="T9">
    <w:name w:val="T9"/>
    <w:basedOn w:val="T6"/>
    <w:rsid w:val="007E6DEE"/>
    <w:pPr>
      <w:numPr>
        <w:ilvl w:val="8"/>
      </w:numPr>
      <w:outlineLvl w:val="8"/>
    </w:pPr>
  </w:style>
  <w:style w:type="numbering" w:customStyle="1" w:styleId="Style6118">
    <w:name w:val="Style6118"/>
    <w:rsid w:val="007E6DEE"/>
    <w:pPr>
      <w:numPr>
        <w:numId w:val="5"/>
      </w:numPr>
    </w:pPr>
  </w:style>
  <w:style w:type="paragraph" w:styleId="Odstavecseseznamem">
    <w:name w:val="List Paragraph"/>
    <w:basedOn w:val="Normln"/>
    <w:uiPriority w:val="34"/>
    <w:qFormat/>
    <w:rsid w:val="007F2511"/>
    <w:pPr>
      <w:ind w:left="720"/>
      <w:contextualSpacing/>
    </w:pPr>
  </w:style>
  <w:style w:type="character" w:customStyle="1" w:styleId="fieldvalue2">
    <w:name w:val="fieldvalue2"/>
    <w:basedOn w:val="Standardnpsmoodstavce"/>
    <w:rsid w:val="00EC657B"/>
    <w:rPr>
      <w:color w:val="000000"/>
    </w:rPr>
  </w:style>
  <w:style w:type="paragraph" w:styleId="Obsah5">
    <w:name w:val="toc 5"/>
    <w:basedOn w:val="Normln"/>
    <w:next w:val="Normln"/>
    <w:autoRedefine/>
    <w:uiPriority w:val="39"/>
    <w:unhideWhenUsed/>
    <w:rsid w:val="00116026"/>
    <w:pPr>
      <w:spacing w:after="100" w:line="259" w:lineRule="auto"/>
      <w:ind w:left="880"/>
    </w:pPr>
    <w:rPr>
      <w:rFonts w:ascii="Calibri" w:hAnsi="Calibri" w:cs="Times New Roman"/>
      <w:sz w:val="22"/>
      <w:szCs w:val="22"/>
    </w:rPr>
  </w:style>
  <w:style w:type="paragraph" w:styleId="Obsah6">
    <w:name w:val="toc 6"/>
    <w:basedOn w:val="Normln"/>
    <w:next w:val="Normln"/>
    <w:autoRedefine/>
    <w:uiPriority w:val="39"/>
    <w:unhideWhenUsed/>
    <w:rsid w:val="00116026"/>
    <w:pPr>
      <w:spacing w:after="100" w:line="259" w:lineRule="auto"/>
      <w:ind w:left="1100"/>
    </w:pPr>
    <w:rPr>
      <w:rFonts w:ascii="Calibri" w:hAnsi="Calibri" w:cs="Times New Roman"/>
      <w:sz w:val="22"/>
      <w:szCs w:val="22"/>
    </w:rPr>
  </w:style>
  <w:style w:type="paragraph" w:styleId="Obsah7">
    <w:name w:val="toc 7"/>
    <w:basedOn w:val="Normln"/>
    <w:next w:val="Normln"/>
    <w:autoRedefine/>
    <w:uiPriority w:val="39"/>
    <w:unhideWhenUsed/>
    <w:rsid w:val="00116026"/>
    <w:pPr>
      <w:spacing w:after="100" w:line="259" w:lineRule="auto"/>
      <w:ind w:left="1320"/>
    </w:pPr>
    <w:rPr>
      <w:rFonts w:ascii="Calibri" w:hAnsi="Calibri" w:cs="Times New Roman"/>
      <w:sz w:val="22"/>
      <w:szCs w:val="22"/>
    </w:rPr>
  </w:style>
  <w:style w:type="paragraph" w:styleId="Obsah8">
    <w:name w:val="toc 8"/>
    <w:basedOn w:val="Normln"/>
    <w:next w:val="Normln"/>
    <w:autoRedefine/>
    <w:uiPriority w:val="39"/>
    <w:unhideWhenUsed/>
    <w:rsid w:val="00116026"/>
    <w:pPr>
      <w:spacing w:after="100" w:line="259" w:lineRule="auto"/>
      <w:ind w:left="1540"/>
    </w:pPr>
    <w:rPr>
      <w:rFonts w:ascii="Calibri" w:hAnsi="Calibri" w:cs="Times New Roman"/>
      <w:sz w:val="22"/>
      <w:szCs w:val="22"/>
    </w:rPr>
  </w:style>
  <w:style w:type="paragraph" w:styleId="Obsah9">
    <w:name w:val="toc 9"/>
    <w:basedOn w:val="Normln"/>
    <w:next w:val="Normln"/>
    <w:autoRedefine/>
    <w:uiPriority w:val="39"/>
    <w:unhideWhenUsed/>
    <w:rsid w:val="00116026"/>
    <w:pPr>
      <w:spacing w:after="100" w:line="259" w:lineRule="auto"/>
      <w:ind w:left="1760"/>
    </w:pPr>
    <w:rPr>
      <w:rFonts w:ascii="Calibri" w:hAnsi="Calibri" w:cs="Times New Roman"/>
      <w:sz w:val="22"/>
      <w:szCs w:val="22"/>
    </w:rPr>
  </w:style>
  <w:style w:type="character" w:customStyle="1" w:styleId="fieldnamestyle3">
    <w:name w:val="fieldnamestyle3"/>
    <w:basedOn w:val="Standardnpsmoodstavce"/>
    <w:rsid w:val="001C261C"/>
    <w:rPr>
      <w:b/>
      <w:bCs/>
      <w:i w:val="0"/>
      <w:iCs w:val="0"/>
      <w:smallCaps w:val="0"/>
      <w:color w:val="C96F2A"/>
      <w:sz w:val="15"/>
      <w:szCs w:val="15"/>
    </w:rPr>
  </w:style>
  <w:style w:type="character" w:styleId="Odkaznakoment">
    <w:name w:val="annotation reference"/>
    <w:basedOn w:val="Standardnpsmoodstavce"/>
    <w:uiPriority w:val="99"/>
    <w:semiHidden/>
    <w:unhideWhenUsed/>
    <w:rsid w:val="00B00872"/>
    <w:rPr>
      <w:sz w:val="16"/>
      <w:szCs w:val="16"/>
    </w:rPr>
  </w:style>
  <w:style w:type="paragraph" w:styleId="Textkomente">
    <w:name w:val="annotation text"/>
    <w:basedOn w:val="Normln"/>
    <w:link w:val="TextkomenteChar"/>
    <w:uiPriority w:val="99"/>
    <w:semiHidden/>
    <w:unhideWhenUsed/>
    <w:rsid w:val="00B00872"/>
    <w:rPr>
      <w:sz w:val="20"/>
      <w:szCs w:val="20"/>
    </w:rPr>
  </w:style>
  <w:style w:type="character" w:customStyle="1" w:styleId="TextkomenteChar">
    <w:name w:val="Text komentáře Char"/>
    <w:basedOn w:val="Standardnpsmoodstavce"/>
    <w:link w:val="Textkomente"/>
    <w:uiPriority w:val="99"/>
    <w:semiHidden/>
    <w:rsid w:val="00B00872"/>
    <w:rPr>
      <w:rFonts w:ascii="Arial" w:hAnsi="Arial" w:cs="Arial"/>
      <w:lang w:val="en-US" w:eastAsia="en-US"/>
    </w:rPr>
  </w:style>
  <w:style w:type="paragraph" w:styleId="Pedmtkomente">
    <w:name w:val="annotation subject"/>
    <w:basedOn w:val="Textkomente"/>
    <w:next w:val="Textkomente"/>
    <w:link w:val="PedmtkomenteChar"/>
    <w:uiPriority w:val="99"/>
    <w:semiHidden/>
    <w:unhideWhenUsed/>
    <w:rsid w:val="00B00872"/>
    <w:rPr>
      <w:b/>
      <w:bCs/>
    </w:rPr>
  </w:style>
  <w:style w:type="character" w:customStyle="1" w:styleId="PedmtkomenteChar">
    <w:name w:val="Předmět komentáře Char"/>
    <w:basedOn w:val="TextkomenteChar"/>
    <w:link w:val="Pedmtkomente"/>
    <w:uiPriority w:val="99"/>
    <w:semiHidden/>
    <w:rsid w:val="00B00872"/>
    <w:rPr>
      <w:rFonts w:ascii="Arial" w:hAnsi="Arial" w:cs="Arial"/>
      <w:b/>
      <w:bCs/>
      <w:lang w:val="en-US" w:eastAsia="en-US"/>
    </w:rPr>
  </w:style>
  <w:style w:type="paragraph" w:styleId="Textvysvtlivek">
    <w:name w:val="endnote text"/>
    <w:basedOn w:val="Normln"/>
    <w:link w:val="TextvysvtlivekChar"/>
    <w:uiPriority w:val="99"/>
    <w:semiHidden/>
    <w:unhideWhenUsed/>
    <w:rsid w:val="00CA7D4A"/>
    <w:rPr>
      <w:sz w:val="20"/>
      <w:szCs w:val="20"/>
    </w:rPr>
  </w:style>
  <w:style w:type="character" w:customStyle="1" w:styleId="TextvysvtlivekChar">
    <w:name w:val="Text vysvětlivek Char"/>
    <w:basedOn w:val="Standardnpsmoodstavce"/>
    <w:link w:val="Textvysvtlivek"/>
    <w:uiPriority w:val="99"/>
    <w:semiHidden/>
    <w:rsid w:val="00CA7D4A"/>
    <w:rPr>
      <w:rFonts w:ascii="Arial" w:hAnsi="Arial" w:cs="Arial"/>
      <w:lang w:val="en-US" w:eastAsia="en-US"/>
    </w:rPr>
  </w:style>
  <w:style w:type="character" w:styleId="Odkaznavysvtlivky">
    <w:name w:val="endnote reference"/>
    <w:basedOn w:val="Standardnpsmoodstavce"/>
    <w:uiPriority w:val="99"/>
    <w:semiHidden/>
    <w:unhideWhenUsed/>
    <w:rsid w:val="00CA7D4A"/>
    <w:rPr>
      <w:vertAlign w:val="superscript"/>
    </w:rPr>
  </w:style>
  <w:style w:type="character" w:customStyle="1" w:styleId="ZpatChar">
    <w:name w:val="Zápatí Char"/>
    <w:basedOn w:val="Standardnpsmoodstavce"/>
    <w:link w:val="Zpat"/>
    <w:uiPriority w:val="99"/>
    <w:rsid w:val="00844477"/>
    <w:rPr>
      <w:rFonts w:ascii="Arial" w:hAnsi="Arial" w:cs="Arial"/>
      <w:sz w:val="24"/>
      <w:szCs w:val="24"/>
      <w:lang w:val="en-US" w:eastAsia="en-US"/>
    </w:rPr>
  </w:style>
  <w:style w:type="character" w:customStyle="1" w:styleId="Nadpis3Char">
    <w:name w:val="Nadpis 3 Char"/>
    <w:link w:val="Nadpis3"/>
    <w:rsid w:val="00144F60"/>
    <w:rPr>
      <w:rFonts w:ascii="Arial" w:hAnsi="Arial"/>
      <w:b/>
      <w:bCs/>
      <w:sz w:val="26"/>
      <w:szCs w:val="26"/>
      <w:lang w:val="en-US" w:eastAsia="en-US"/>
    </w:rPr>
  </w:style>
  <w:style w:type="character" w:customStyle="1" w:styleId="ZhlavChar">
    <w:name w:val="Záhlaví Char"/>
    <w:link w:val="Zhlav"/>
    <w:rsid w:val="00144F60"/>
    <w:rPr>
      <w:rFonts w:ascii="Arial" w:hAnsi="Arial" w:cs="Arial"/>
      <w:sz w:val="24"/>
      <w:szCs w:val="24"/>
      <w:lang w:val="en-US" w:eastAsia="en-US"/>
    </w:rPr>
  </w:style>
  <w:style w:type="paragraph" w:customStyle="1" w:styleId="textetab">
    <w:name w:val="textetab"/>
    <w:basedOn w:val="Normln"/>
    <w:rsid w:val="00144F60"/>
    <w:pPr>
      <w:tabs>
        <w:tab w:val="left" w:pos="284"/>
      </w:tabs>
      <w:spacing w:before="120" w:after="120"/>
      <w:jc w:val="both"/>
    </w:pPr>
    <w:rPr>
      <w:rFonts w:cs="Times New Roman"/>
      <w:sz w:val="20"/>
      <w:szCs w:val="20"/>
      <w:lang w:val="en-GB" w:eastAsia="fr-FR"/>
    </w:rPr>
  </w:style>
  <w:style w:type="paragraph" w:styleId="Zkladntextodsazen">
    <w:name w:val="Body Text Indent"/>
    <w:basedOn w:val="Normln"/>
    <w:link w:val="ZkladntextodsazenChar"/>
    <w:rsid w:val="00144F60"/>
    <w:pPr>
      <w:jc w:val="both"/>
    </w:pPr>
    <w:rPr>
      <w:rFonts w:cs="Times New Roman"/>
      <w:szCs w:val="20"/>
      <w:lang w:val="fr-FR" w:eastAsia="fr-FR"/>
    </w:rPr>
  </w:style>
  <w:style w:type="character" w:customStyle="1" w:styleId="ZkladntextodsazenChar">
    <w:name w:val="Základní text odsazený Char"/>
    <w:basedOn w:val="Standardnpsmoodstavce"/>
    <w:link w:val="Zkladntextodsazen"/>
    <w:rsid w:val="00144F60"/>
    <w:rPr>
      <w:rFonts w:ascii="Arial" w:hAnsi="Arial"/>
      <w:sz w:val="24"/>
      <w:lang w:val="fr-FR" w:eastAsia="fr-FR"/>
    </w:rPr>
  </w:style>
  <w:style w:type="paragraph" w:styleId="Podtitul">
    <w:name w:val="Subtitle"/>
    <w:basedOn w:val="Normln"/>
    <w:next w:val="Normln"/>
    <w:link w:val="PodtitulChar"/>
    <w:uiPriority w:val="11"/>
    <w:qFormat/>
    <w:rsid w:val="006926FC"/>
    <w:pPr>
      <w:numPr>
        <w:ilvl w:val="1"/>
      </w:numPr>
      <w:tabs>
        <w:tab w:val="left" w:pos="720"/>
      </w:tabs>
      <w:spacing w:after="160"/>
    </w:pPr>
    <w:rPr>
      <w:color w:val="5A5A5A"/>
      <w:spacing w:val="15"/>
      <w:sz w:val="22"/>
      <w:szCs w:val="22"/>
      <w:lang w:val="en-GB"/>
    </w:rPr>
  </w:style>
  <w:style w:type="character" w:customStyle="1" w:styleId="PodtitulChar">
    <w:name w:val="Podtitul Char"/>
    <w:basedOn w:val="Standardnpsmoodstavce"/>
    <w:link w:val="Podtitul"/>
    <w:uiPriority w:val="11"/>
    <w:rsid w:val="006926FC"/>
    <w:rPr>
      <w:rFonts w:ascii="Arial" w:eastAsia="Times New Roman" w:hAnsi="Arial" w:cs="Arial"/>
      <w:color w:val="5A5A5A"/>
      <w:spacing w:val="15"/>
      <w:sz w:val="22"/>
      <w:szCs w:val="22"/>
      <w:lang w:eastAsia="en-US"/>
    </w:rPr>
  </w:style>
  <w:style w:type="paragraph" w:customStyle="1" w:styleId="puce2">
    <w:name w:val="puce2"/>
    <w:basedOn w:val="Normln"/>
    <w:autoRedefine/>
    <w:rsid w:val="0010040B"/>
    <w:pPr>
      <w:numPr>
        <w:numId w:val="6"/>
      </w:numPr>
      <w:spacing w:before="120" w:after="120"/>
      <w:jc w:val="both"/>
    </w:pPr>
    <w:rPr>
      <w:lang w:val="en-GB" w:eastAsia="fr-FR"/>
    </w:rPr>
  </w:style>
  <w:style w:type="character" w:customStyle="1" w:styleId="Nadpis1Char">
    <w:name w:val="Nadpis 1 Char"/>
    <w:basedOn w:val="Standardnpsmoodstavce"/>
    <w:link w:val="Nadpis1"/>
    <w:rsid w:val="00440ACB"/>
    <w:rPr>
      <w:rFonts w:ascii="Arial" w:hAnsi="Arial" w:cs="Arial"/>
      <w:b/>
      <w:bCs/>
      <w:kern w:val="32"/>
      <w:sz w:val="22"/>
      <w:szCs w:val="22"/>
      <w:lang w:val="en-US" w:eastAsia="en-US"/>
    </w:rPr>
  </w:style>
  <w:style w:type="paragraph" w:styleId="Zkladntext">
    <w:name w:val="Body Text"/>
    <w:basedOn w:val="Normln"/>
    <w:link w:val="ZkladntextChar"/>
    <w:uiPriority w:val="99"/>
    <w:semiHidden/>
    <w:unhideWhenUsed/>
    <w:rsid w:val="000E3E86"/>
    <w:pPr>
      <w:spacing w:after="120"/>
    </w:pPr>
  </w:style>
  <w:style w:type="character" w:customStyle="1" w:styleId="ZkladntextChar">
    <w:name w:val="Základní text Char"/>
    <w:basedOn w:val="Standardnpsmoodstavce"/>
    <w:link w:val="Zkladntext"/>
    <w:uiPriority w:val="99"/>
    <w:semiHidden/>
    <w:rsid w:val="000E3E86"/>
    <w:rPr>
      <w:rFonts w:ascii="Arial" w:hAnsi="Arial" w:cs="Arial"/>
      <w:sz w:val="24"/>
      <w:szCs w:val="24"/>
      <w:lang w:val="en-US" w:eastAsia="en-US"/>
    </w:rPr>
  </w:style>
  <w:style w:type="paragraph" w:customStyle="1" w:styleId="Lista">
    <w:name w:val="List_a"/>
    <w:basedOn w:val="Zkladntext"/>
    <w:rsid w:val="000E3E86"/>
    <w:pPr>
      <w:tabs>
        <w:tab w:val="left" w:pos="900"/>
      </w:tabs>
      <w:autoSpaceDE w:val="0"/>
      <w:autoSpaceDN w:val="0"/>
      <w:adjustRightInd w:val="0"/>
      <w:spacing w:line="240" w:lineRule="exact"/>
      <w:ind w:left="426"/>
      <w:jc w:val="both"/>
    </w:pPr>
    <w:rPr>
      <w:rFonts w:cs="Times New Roman"/>
      <w:noProof/>
      <w:sz w:val="22"/>
      <w:szCs w:val="22"/>
      <w:lang w:val="en-GB"/>
    </w:rPr>
  </w:style>
  <w:style w:type="paragraph" w:customStyle="1" w:styleId="Lista1">
    <w:name w:val="List_a_(1)"/>
    <w:basedOn w:val="Lista"/>
    <w:autoRedefine/>
    <w:rsid w:val="000E3E86"/>
    <w:pPr>
      <w:tabs>
        <w:tab w:val="left" w:pos="1080"/>
      </w:tabs>
      <w:ind w:left="720"/>
      <w:jc w:val="left"/>
    </w:pPr>
  </w:style>
  <w:style w:type="character" w:customStyle="1" w:styleId="Notewithintext">
    <w:name w:val="Note_within_text"/>
    <w:rsid w:val="000E3E86"/>
    <w:rPr>
      <w:rFonts w:ascii="Arial" w:hAnsi="Arial" w:cs="Arial"/>
      <w:i/>
      <w:iCs/>
      <w:color w:val="231F20"/>
      <w:sz w:val="22"/>
      <w:szCs w:val="22"/>
    </w:rPr>
  </w:style>
  <w:style w:type="character" w:customStyle="1" w:styleId="Notewithintextstart">
    <w:name w:val="Note_within_text_start"/>
    <w:basedOn w:val="Notewithintext"/>
    <w:rsid w:val="000E3E86"/>
    <w:rPr>
      <w:rFonts w:ascii="Arial" w:hAnsi="Arial" w:cs="Arial"/>
      <w:b/>
      <w:i/>
      <w:iCs/>
      <w:color w:val="231F20"/>
      <w:sz w:val="22"/>
      <w:szCs w:val="22"/>
    </w:rPr>
  </w:style>
  <w:style w:type="paragraph" w:customStyle="1" w:styleId="NATOAP">
    <w:name w:val="NATO AP"/>
    <w:basedOn w:val="Normln"/>
    <w:link w:val="NATOAPChar"/>
    <w:qFormat/>
    <w:rsid w:val="001F2754"/>
  </w:style>
  <w:style w:type="character" w:customStyle="1" w:styleId="NATOAPChar">
    <w:name w:val="NATO AP Char"/>
    <w:basedOn w:val="Standardnpsmoodstavce"/>
    <w:link w:val="NATOAP"/>
    <w:rsid w:val="001F2754"/>
    <w:rPr>
      <w:rFonts w:ascii="Arial" w:hAnsi="Arial" w:cs="Arial"/>
      <w:sz w:val="24"/>
      <w:szCs w:val="24"/>
      <w:lang w:val="en-US" w:eastAsia="en-US"/>
    </w:rPr>
  </w:style>
  <w:style w:type="paragraph" w:customStyle="1" w:styleId="B2">
    <w:name w:val="B2"/>
    <w:basedOn w:val="NATOAP"/>
    <w:link w:val="B2Char"/>
    <w:qFormat/>
    <w:rsid w:val="001C13F6"/>
    <w:pPr>
      <w:numPr>
        <w:ilvl w:val="1"/>
        <w:numId w:val="8"/>
      </w:numPr>
      <w:tabs>
        <w:tab w:val="left" w:pos="851"/>
      </w:tabs>
    </w:pPr>
    <w:rPr>
      <w:b/>
    </w:rPr>
  </w:style>
  <w:style w:type="paragraph" w:customStyle="1" w:styleId="B1">
    <w:name w:val="B1"/>
    <w:basedOn w:val="Nadpis1"/>
    <w:link w:val="B1Char"/>
    <w:qFormat/>
    <w:rsid w:val="00257A47"/>
    <w:pPr>
      <w:spacing w:before="0" w:after="0"/>
      <w:ind w:left="289"/>
    </w:pPr>
    <w:rPr>
      <w:lang w:val="cs-CZ"/>
    </w:rPr>
  </w:style>
  <w:style w:type="character" w:customStyle="1" w:styleId="B2Char">
    <w:name w:val="B2 Char"/>
    <w:basedOn w:val="NATOAPChar"/>
    <w:link w:val="B2"/>
    <w:rsid w:val="001C13F6"/>
    <w:rPr>
      <w:rFonts w:ascii="Arial" w:hAnsi="Arial" w:cs="Arial"/>
      <w:b/>
      <w:sz w:val="24"/>
      <w:szCs w:val="24"/>
      <w:lang w:val="en-US" w:eastAsia="en-US"/>
    </w:rPr>
  </w:style>
  <w:style w:type="paragraph" w:customStyle="1" w:styleId="B3">
    <w:name w:val="B3"/>
    <w:basedOn w:val="NATOAP"/>
    <w:link w:val="B3Char"/>
    <w:qFormat/>
    <w:rsid w:val="00567A84"/>
    <w:pPr>
      <w:numPr>
        <w:ilvl w:val="2"/>
        <w:numId w:val="9"/>
      </w:numPr>
      <w:tabs>
        <w:tab w:val="left" w:pos="851"/>
      </w:tabs>
      <w:jc w:val="both"/>
    </w:pPr>
    <w:rPr>
      <w:b/>
      <w:sz w:val="22"/>
      <w:szCs w:val="22"/>
    </w:rPr>
  </w:style>
  <w:style w:type="character" w:customStyle="1" w:styleId="B1Char">
    <w:name w:val="B1 Char"/>
    <w:basedOn w:val="Nadpis1Char"/>
    <w:link w:val="B1"/>
    <w:rsid w:val="00257A47"/>
    <w:rPr>
      <w:rFonts w:ascii="Arial" w:hAnsi="Arial" w:cs="Arial"/>
      <w:b/>
      <w:bCs/>
      <w:kern w:val="32"/>
      <w:sz w:val="22"/>
      <w:szCs w:val="22"/>
      <w:lang w:val="en-US" w:eastAsia="en-US"/>
    </w:rPr>
  </w:style>
  <w:style w:type="paragraph" w:customStyle="1" w:styleId="B4">
    <w:name w:val="B4"/>
    <w:basedOn w:val="NATOAP"/>
    <w:link w:val="B4Char"/>
    <w:qFormat/>
    <w:rsid w:val="00673BA8"/>
    <w:pPr>
      <w:numPr>
        <w:ilvl w:val="3"/>
        <w:numId w:val="9"/>
      </w:numPr>
      <w:tabs>
        <w:tab w:val="left" w:pos="851"/>
      </w:tabs>
      <w:ind w:left="851" w:hanging="851"/>
      <w:jc w:val="both"/>
    </w:pPr>
    <w:rPr>
      <w:b/>
      <w:sz w:val="22"/>
      <w:szCs w:val="22"/>
    </w:rPr>
  </w:style>
  <w:style w:type="character" w:customStyle="1" w:styleId="B3Char">
    <w:name w:val="B3 Char"/>
    <w:basedOn w:val="NATOAPChar"/>
    <w:link w:val="B3"/>
    <w:rsid w:val="00567A84"/>
    <w:rPr>
      <w:rFonts w:ascii="Arial" w:hAnsi="Arial" w:cs="Arial"/>
      <w:b/>
      <w:sz w:val="22"/>
      <w:szCs w:val="22"/>
      <w:lang w:val="en-US" w:eastAsia="en-US"/>
    </w:rPr>
  </w:style>
  <w:style w:type="character" w:customStyle="1" w:styleId="B4Char">
    <w:name w:val="B4 Char"/>
    <w:basedOn w:val="NATOAPChar"/>
    <w:link w:val="B4"/>
    <w:rsid w:val="00673BA8"/>
    <w:rPr>
      <w:rFonts w:ascii="Arial" w:hAnsi="Arial" w:cs="Arial"/>
      <w:b/>
      <w:sz w:val="22"/>
      <w:szCs w:val="22"/>
      <w:lang w:val="en-US" w:eastAsia="en-US"/>
    </w:rPr>
  </w:style>
  <w:style w:type="paragraph" w:customStyle="1" w:styleId="Fig">
    <w:name w:val="Fig"/>
    <w:basedOn w:val="NATOAP"/>
    <w:link w:val="FigChar"/>
    <w:qFormat/>
    <w:rsid w:val="00257A47"/>
    <w:pPr>
      <w:tabs>
        <w:tab w:val="left" w:pos="851"/>
        <w:tab w:val="left" w:pos="1701"/>
      </w:tabs>
    </w:pPr>
    <w:rPr>
      <w:sz w:val="22"/>
      <w:szCs w:val="22"/>
      <w:lang w:val="cs-CZ"/>
    </w:rPr>
  </w:style>
  <w:style w:type="paragraph" w:styleId="Seznamobrzk">
    <w:name w:val="table of figures"/>
    <w:basedOn w:val="Normln"/>
    <w:next w:val="Normln"/>
    <w:uiPriority w:val="99"/>
    <w:unhideWhenUsed/>
    <w:rsid w:val="00210235"/>
    <w:pPr>
      <w:tabs>
        <w:tab w:val="right" w:leader="dot" w:pos="9072"/>
      </w:tabs>
      <w:jc w:val="both"/>
    </w:pPr>
  </w:style>
  <w:style w:type="character" w:customStyle="1" w:styleId="FigChar">
    <w:name w:val="Fig Char"/>
    <w:basedOn w:val="NATOAPChar"/>
    <w:link w:val="Fig"/>
    <w:rsid w:val="00257A47"/>
    <w:rPr>
      <w:rFonts w:ascii="Arial" w:hAnsi="Arial" w:cs="Arial"/>
      <w:sz w:val="22"/>
      <w:szCs w:val="22"/>
      <w:lang w:val="en-US" w:eastAsia="en-US"/>
    </w:rPr>
  </w:style>
  <w:style w:type="character" w:styleId="Sledovanodkaz">
    <w:name w:val="FollowedHyperlink"/>
    <w:basedOn w:val="Standardnpsmoodstavce"/>
    <w:uiPriority w:val="99"/>
    <w:semiHidden/>
    <w:unhideWhenUsed/>
    <w:rsid w:val="003A41D4"/>
    <w:rPr>
      <w:color w:val="954F72"/>
      <w:u w:val="single"/>
    </w:rPr>
  </w:style>
  <w:style w:type="paragraph" w:customStyle="1" w:styleId="CharChar">
    <w:name w:val="Char Char"/>
    <w:basedOn w:val="Normln"/>
    <w:rsid w:val="00392909"/>
    <w:pPr>
      <w:spacing w:after="160" w:line="240" w:lineRule="exact"/>
      <w:jc w:val="left"/>
    </w:pPr>
    <w:rPr>
      <w:sz w:val="20"/>
      <w:szCs w:val="20"/>
    </w:rPr>
  </w:style>
  <w:style w:type="table" w:customStyle="1" w:styleId="TableGrid1">
    <w:name w:val="Table Grid1"/>
    <w:basedOn w:val="Normlntabulka"/>
    <w:next w:val="Mkatabulky"/>
    <w:uiPriority w:val="39"/>
    <w:rsid w:val="00F172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lntabulka"/>
    <w:next w:val="Mkatabulky"/>
    <w:uiPriority w:val="39"/>
    <w:rsid w:val="00F172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4117F0"/>
    <w:rPr>
      <w:rFonts w:ascii="Arial" w:hAnsi="Arial" w:cs="Arial"/>
      <w:sz w:val="24"/>
      <w:szCs w:val="24"/>
      <w:lang w:val="en-US" w:eastAsia="en-US"/>
    </w:rPr>
  </w:style>
  <w:style w:type="paragraph" w:customStyle="1" w:styleId="Default">
    <w:name w:val="Default"/>
    <w:rsid w:val="00716CFF"/>
    <w:pPr>
      <w:autoSpaceDE w:val="0"/>
      <w:autoSpaceDN w:val="0"/>
      <w:adjustRightInd w:val="0"/>
    </w:pPr>
    <w:rPr>
      <w:rFonts w:ascii="Arial" w:hAnsi="Arial" w:cs="Arial"/>
      <w:color w:val="000000"/>
      <w:sz w:val="24"/>
      <w:szCs w:val="24"/>
    </w:rPr>
  </w:style>
  <w:style w:type="paragraph" w:customStyle="1" w:styleId="Styl1">
    <w:name w:val="Styl1"/>
    <w:basedOn w:val="Normln"/>
    <w:link w:val="Styl1Char"/>
    <w:qFormat/>
    <w:rsid w:val="00257A47"/>
    <w:pPr>
      <w:tabs>
        <w:tab w:val="left" w:pos="-1418"/>
        <w:tab w:val="left" w:pos="567"/>
      </w:tabs>
      <w:jc w:val="both"/>
    </w:pPr>
    <w:rPr>
      <w:b/>
    </w:rPr>
  </w:style>
  <w:style w:type="character" w:customStyle="1" w:styleId="Styl1Char">
    <w:name w:val="Styl1 Char"/>
    <w:basedOn w:val="Standardnpsmoodstavce"/>
    <w:link w:val="Styl1"/>
    <w:rsid w:val="00257A47"/>
    <w:rPr>
      <w:rFonts w:ascii="Arial" w:hAnsi="Arial" w:cs="Arial"/>
      <w:b/>
      <w:sz w:val="24"/>
      <w:szCs w:val="24"/>
      <w:lang w:val="en-US" w:eastAsia="en-US"/>
    </w:rPr>
  </w:style>
  <w:style w:type="paragraph" w:styleId="Titulek">
    <w:name w:val="caption"/>
    <w:basedOn w:val="Normln"/>
    <w:next w:val="Normln"/>
    <w:uiPriority w:val="35"/>
    <w:unhideWhenUsed/>
    <w:qFormat/>
    <w:rsid w:val="006764FD"/>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8533186">
      <w:bodyDiv w:val="1"/>
      <w:marLeft w:val="0"/>
      <w:marRight w:val="0"/>
      <w:marTop w:val="0"/>
      <w:marBottom w:val="0"/>
      <w:divBdr>
        <w:top w:val="none" w:sz="0" w:space="0" w:color="auto"/>
        <w:left w:val="none" w:sz="0" w:space="0" w:color="auto"/>
        <w:bottom w:val="none" w:sz="0" w:space="0" w:color="auto"/>
        <w:right w:val="none" w:sz="0" w:space="0" w:color="auto"/>
      </w:divBdr>
    </w:div>
    <w:div w:id="110249210">
      <w:bodyDiv w:val="1"/>
      <w:marLeft w:val="0"/>
      <w:marRight w:val="0"/>
      <w:marTop w:val="0"/>
      <w:marBottom w:val="0"/>
      <w:divBdr>
        <w:top w:val="none" w:sz="0" w:space="0" w:color="auto"/>
        <w:left w:val="none" w:sz="0" w:space="0" w:color="auto"/>
        <w:bottom w:val="none" w:sz="0" w:space="0" w:color="auto"/>
        <w:right w:val="none" w:sz="0" w:space="0" w:color="auto"/>
      </w:divBdr>
    </w:div>
    <w:div w:id="125517030">
      <w:bodyDiv w:val="1"/>
      <w:marLeft w:val="0"/>
      <w:marRight w:val="0"/>
      <w:marTop w:val="0"/>
      <w:marBottom w:val="0"/>
      <w:divBdr>
        <w:top w:val="none" w:sz="0" w:space="0" w:color="auto"/>
        <w:left w:val="none" w:sz="0" w:space="0" w:color="auto"/>
        <w:bottom w:val="none" w:sz="0" w:space="0" w:color="auto"/>
        <w:right w:val="none" w:sz="0" w:space="0" w:color="auto"/>
      </w:divBdr>
      <w:divsChild>
        <w:div w:id="1282759670">
          <w:marLeft w:val="0"/>
          <w:marRight w:val="0"/>
          <w:marTop w:val="0"/>
          <w:marBottom w:val="0"/>
          <w:divBdr>
            <w:top w:val="none" w:sz="0" w:space="0" w:color="auto"/>
            <w:left w:val="none" w:sz="0" w:space="0" w:color="auto"/>
            <w:bottom w:val="none" w:sz="0" w:space="0" w:color="auto"/>
            <w:right w:val="none" w:sz="0" w:space="0" w:color="auto"/>
          </w:divBdr>
          <w:divsChild>
            <w:div w:id="1399017673">
              <w:marLeft w:val="0"/>
              <w:marRight w:val="0"/>
              <w:marTop w:val="0"/>
              <w:marBottom w:val="0"/>
              <w:divBdr>
                <w:top w:val="single" w:sz="6" w:space="0" w:color="6394CE"/>
                <w:left w:val="single" w:sz="6" w:space="0" w:color="6394CE"/>
                <w:bottom w:val="single" w:sz="6" w:space="0" w:color="6394CE"/>
                <w:right w:val="single" w:sz="6" w:space="0" w:color="6394CE"/>
              </w:divBdr>
              <w:divsChild>
                <w:div w:id="752161038">
                  <w:marLeft w:val="0"/>
                  <w:marRight w:val="0"/>
                  <w:marTop w:val="0"/>
                  <w:marBottom w:val="0"/>
                  <w:divBdr>
                    <w:top w:val="none" w:sz="0" w:space="0" w:color="auto"/>
                    <w:left w:val="none" w:sz="0" w:space="0" w:color="auto"/>
                    <w:bottom w:val="none" w:sz="0" w:space="0" w:color="auto"/>
                    <w:right w:val="none" w:sz="0" w:space="0" w:color="auto"/>
                  </w:divBdr>
                  <w:divsChild>
                    <w:div w:id="1453397832">
                      <w:marLeft w:val="0"/>
                      <w:marRight w:val="0"/>
                      <w:marTop w:val="0"/>
                      <w:marBottom w:val="0"/>
                      <w:divBdr>
                        <w:top w:val="none" w:sz="0" w:space="0" w:color="auto"/>
                        <w:left w:val="none" w:sz="0" w:space="0" w:color="auto"/>
                        <w:bottom w:val="none" w:sz="0" w:space="0" w:color="auto"/>
                        <w:right w:val="none" w:sz="0" w:space="0" w:color="auto"/>
                      </w:divBdr>
                      <w:divsChild>
                        <w:div w:id="2067023342">
                          <w:marLeft w:val="75"/>
                          <w:marRight w:val="75"/>
                          <w:marTop w:val="0"/>
                          <w:marBottom w:val="0"/>
                          <w:divBdr>
                            <w:top w:val="none" w:sz="0" w:space="0" w:color="auto"/>
                            <w:left w:val="none" w:sz="0" w:space="0" w:color="auto"/>
                            <w:bottom w:val="none" w:sz="0" w:space="0" w:color="auto"/>
                            <w:right w:val="none" w:sz="0" w:space="0" w:color="auto"/>
                          </w:divBdr>
                          <w:divsChild>
                            <w:div w:id="141898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192640">
      <w:bodyDiv w:val="1"/>
      <w:marLeft w:val="0"/>
      <w:marRight w:val="0"/>
      <w:marTop w:val="0"/>
      <w:marBottom w:val="0"/>
      <w:divBdr>
        <w:top w:val="none" w:sz="0" w:space="0" w:color="auto"/>
        <w:left w:val="none" w:sz="0" w:space="0" w:color="auto"/>
        <w:bottom w:val="none" w:sz="0" w:space="0" w:color="auto"/>
        <w:right w:val="none" w:sz="0" w:space="0" w:color="auto"/>
      </w:divBdr>
    </w:div>
    <w:div w:id="221600746">
      <w:bodyDiv w:val="1"/>
      <w:marLeft w:val="0"/>
      <w:marRight w:val="0"/>
      <w:marTop w:val="0"/>
      <w:marBottom w:val="0"/>
      <w:divBdr>
        <w:top w:val="none" w:sz="0" w:space="0" w:color="auto"/>
        <w:left w:val="none" w:sz="0" w:space="0" w:color="auto"/>
        <w:bottom w:val="none" w:sz="0" w:space="0" w:color="auto"/>
        <w:right w:val="none" w:sz="0" w:space="0" w:color="auto"/>
      </w:divBdr>
    </w:div>
    <w:div w:id="447354851">
      <w:bodyDiv w:val="1"/>
      <w:marLeft w:val="0"/>
      <w:marRight w:val="0"/>
      <w:marTop w:val="0"/>
      <w:marBottom w:val="0"/>
      <w:divBdr>
        <w:top w:val="none" w:sz="0" w:space="0" w:color="auto"/>
        <w:left w:val="none" w:sz="0" w:space="0" w:color="auto"/>
        <w:bottom w:val="none" w:sz="0" w:space="0" w:color="auto"/>
        <w:right w:val="none" w:sz="0" w:space="0" w:color="auto"/>
      </w:divBdr>
    </w:div>
    <w:div w:id="542793103">
      <w:bodyDiv w:val="1"/>
      <w:marLeft w:val="0"/>
      <w:marRight w:val="0"/>
      <w:marTop w:val="0"/>
      <w:marBottom w:val="0"/>
      <w:divBdr>
        <w:top w:val="none" w:sz="0" w:space="0" w:color="auto"/>
        <w:left w:val="none" w:sz="0" w:space="0" w:color="auto"/>
        <w:bottom w:val="none" w:sz="0" w:space="0" w:color="auto"/>
        <w:right w:val="none" w:sz="0" w:space="0" w:color="auto"/>
      </w:divBdr>
      <w:divsChild>
        <w:div w:id="687800444">
          <w:marLeft w:val="0"/>
          <w:marRight w:val="0"/>
          <w:marTop w:val="0"/>
          <w:marBottom w:val="0"/>
          <w:divBdr>
            <w:top w:val="none" w:sz="0" w:space="0" w:color="auto"/>
            <w:left w:val="none" w:sz="0" w:space="0" w:color="auto"/>
            <w:bottom w:val="none" w:sz="0" w:space="0" w:color="auto"/>
            <w:right w:val="none" w:sz="0" w:space="0" w:color="auto"/>
          </w:divBdr>
          <w:divsChild>
            <w:div w:id="1055472538">
              <w:marLeft w:val="0"/>
              <w:marRight w:val="0"/>
              <w:marTop w:val="0"/>
              <w:marBottom w:val="0"/>
              <w:divBdr>
                <w:top w:val="single" w:sz="6" w:space="0" w:color="6394CE"/>
                <w:left w:val="single" w:sz="6" w:space="0" w:color="6394CE"/>
                <w:bottom w:val="single" w:sz="6" w:space="0" w:color="6394CE"/>
                <w:right w:val="single" w:sz="6" w:space="0" w:color="6394CE"/>
              </w:divBdr>
              <w:divsChild>
                <w:div w:id="289745160">
                  <w:marLeft w:val="0"/>
                  <w:marRight w:val="0"/>
                  <w:marTop w:val="0"/>
                  <w:marBottom w:val="0"/>
                  <w:divBdr>
                    <w:top w:val="none" w:sz="0" w:space="0" w:color="auto"/>
                    <w:left w:val="none" w:sz="0" w:space="0" w:color="auto"/>
                    <w:bottom w:val="none" w:sz="0" w:space="0" w:color="auto"/>
                    <w:right w:val="none" w:sz="0" w:space="0" w:color="auto"/>
                  </w:divBdr>
                  <w:divsChild>
                    <w:div w:id="536162648">
                      <w:marLeft w:val="0"/>
                      <w:marRight w:val="0"/>
                      <w:marTop w:val="0"/>
                      <w:marBottom w:val="0"/>
                      <w:divBdr>
                        <w:top w:val="none" w:sz="0" w:space="0" w:color="auto"/>
                        <w:left w:val="none" w:sz="0" w:space="0" w:color="auto"/>
                        <w:bottom w:val="none" w:sz="0" w:space="0" w:color="auto"/>
                        <w:right w:val="none" w:sz="0" w:space="0" w:color="auto"/>
                      </w:divBdr>
                      <w:divsChild>
                        <w:div w:id="330521427">
                          <w:marLeft w:val="75"/>
                          <w:marRight w:val="75"/>
                          <w:marTop w:val="0"/>
                          <w:marBottom w:val="0"/>
                          <w:divBdr>
                            <w:top w:val="none" w:sz="0" w:space="0" w:color="auto"/>
                            <w:left w:val="none" w:sz="0" w:space="0" w:color="auto"/>
                            <w:bottom w:val="none" w:sz="0" w:space="0" w:color="auto"/>
                            <w:right w:val="none" w:sz="0" w:space="0" w:color="auto"/>
                          </w:divBdr>
                          <w:divsChild>
                            <w:div w:id="265817700">
                              <w:marLeft w:val="0"/>
                              <w:marRight w:val="0"/>
                              <w:marTop w:val="0"/>
                              <w:marBottom w:val="0"/>
                              <w:divBdr>
                                <w:top w:val="none" w:sz="0" w:space="0" w:color="auto"/>
                                <w:left w:val="none" w:sz="0" w:space="0" w:color="auto"/>
                                <w:bottom w:val="none" w:sz="0" w:space="0" w:color="auto"/>
                                <w:right w:val="none" w:sz="0" w:space="0" w:color="auto"/>
                              </w:divBdr>
                            </w:div>
                            <w:div w:id="1249464800">
                              <w:marLeft w:val="0"/>
                              <w:marRight w:val="0"/>
                              <w:marTop w:val="0"/>
                              <w:marBottom w:val="0"/>
                              <w:divBdr>
                                <w:top w:val="none" w:sz="0" w:space="0" w:color="auto"/>
                                <w:left w:val="none" w:sz="0" w:space="0" w:color="auto"/>
                                <w:bottom w:val="none" w:sz="0" w:space="0" w:color="auto"/>
                                <w:right w:val="none" w:sz="0" w:space="0" w:color="auto"/>
                              </w:divBdr>
                            </w:div>
                          </w:divsChild>
                        </w:div>
                        <w:div w:id="1397557871">
                          <w:marLeft w:val="75"/>
                          <w:marRight w:val="75"/>
                          <w:marTop w:val="0"/>
                          <w:marBottom w:val="0"/>
                          <w:divBdr>
                            <w:top w:val="none" w:sz="0" w:space="0" w:color="auto"/>
                            <w:left w:val="none" w:sz="0" w:space="0" w:color="auto"/>
                            <w:bottom w:val="none" w:sz="0" w:space="0" w:color="auto"/>
                            <w:right w:val="none" w:sz="0" w:space="0" w:color="auto"/>
                          </w:divBdr>
                          <w:divsChild>
                            <w:div w:id="641813175">
                              <w:marLeft w:val="0"/>
                              <w:marRight w:val="0"/>
                              <w:marTop w:val="0"/>
                              <w:marBottom w:val="0"/>
                              <w:divBdr>
                                <w:top w:val="none" w:sz="0" w:space="0" w:color="auto"/>
                                <w:left w:val="none" w:sz="0" w:space="0" w:color="auto"/>
                                <w:bottom w:val="none" w:sz="0" w:space="0" w:color="auto"/>
                                <w:right w:val="none" w:sz="0" w:space="0" w:color="auto"/>
                              </w:divBdr>
                            </w:div>
                            <w:div w:id="1295481300">
                              <w:marLeft w:val="0"/>
                              <w:marRight w:val="0"/>
                              <w:marTop w:val="0"/>
                              <w:marBottom w:val="0"/>
                              <w:divBdr>
                                <w:top w:val="none" w:sz="0" w:space="0" w:color="auto"/>
                                <w:left w:val="none" w:sz="0" w:space="0" w:color="auto"/>
                                <w:bottom w:val="none" w:sz="0" w:space="0" w:color="auto"/>
                                <w:right w:val="none" w:sz="0" w:space="0" w:color="auto"/>
                              </w:divBdr>
                              <w:divsChild>
                                <w:div w:id="755830363">
                                  <w:marLeft w:val="0"/>
                                  <w:marRight w:val="0"/>
                                  <w:marTop w:val="0"/>
                                  <w:marBottom w:val="0"/>
                                  <w:divBdr>
                                    <w:top w:val="none" w:sz="0" w:space="0" w:color="auto"/>
                                    <w:left w:val="none" w:sz="0" w:space="0" w:color="auto"/>
                                    <w:bottom w:val="none" w:sz="0" w:space="0" w:color="auto"/>
                                    <w:right w:val="none" w:sz="0" w:space="0" w:color="auto"/>
                                  </w:divBdr>
                                  <w:divsChild>
                                    <w:div w:id="78404000">
                                      <w:marLeft w:val="0"/>
                                      <w:marRight w:val="0"/>
                                      <w:marTop w:val="0"/>
                                      <w:marBottom w:val="0"/>
                                      <w:divBdr>
                                        <w:top w:val="none" w:sz="0" w:space="0" w:color="auto"/>
                                        <w:left w:val="none" w:sz="0" w:space="0" w:color="auto"/>
                                        <w:bottom w:val="none" w:sz="0" w:space="0" w:color="auto"/>
                                        <w:right w:val="none" w:sz="0" w:space="0" w:color="auto"/>
                                      </w:divBdr>
                                    </w:div>
                                    <w:div w:id="1818378499">
                                      <w:marLeft w:val="0"/>
                                      <w:marRight w:val="0"/>
                                      <w:marTop w:val="0"/>
                                      <w:marBottom w:val="0"/>
                                      <w:divBdr>
                                        <w:top w:val="none" w:sz="0" w:space="0" w:color="auto"/>
                                        <w:left w:val="none" w:sz="0" w:space="0" w:color="auto"/>
                                        <w:bottom w:val="none" w:sz="0" w:space="0" w:color="auto"/>
                                        <w:right w:val="none" w:sz="0" w:space="0" w:color="auto"/>
                                      </w:divBdr>
                                    </w:div>
                                  </w:divsChild>
                                </w:div>
                                <w:div w:id="2121876144">
                                  <w:marLeft w:val="0"/>
                                  <w:marRight w:val="0"/>
                                  <w:marTop w:val="0"/>
                                  <w:marBottom w:val="0"/>
                                  <w:divBdr>
                                    <w:top w:val="none" w:sz="0" w:space="0" w:color="auto"/>
                                    <w:left w:val="none" w:sz="0" w:space="0" w:color="auto"/>
                                    <w:bottom w:val="none" w:sz="0" w:space="0" w:color="auto"/>
                                    <w:right w:val="none" w:sz="0" w:space="0" w:color="auto"/>
                                  </w:divBdr>
                                  <w:divsChild>
                                    <w:div w:id="130178501">
                                      <w:marLeft w:val="0"/>
                                      <w:marRight w:val="0"/>
                                      <w:marTop w:val="0"/>
                                      <w:marBottom w:val="0"/>
                                      <w:divBdr>
                                        <w:top w:val="none" w:sz="0" w:space="0" w:color="auto"/>
                                        <w:left w:val="none" w:sz="0" w:space="0" w:color="auto"/>
                                        <w:bottom w:val="none" w:sz="0" w:space="0" w:color="auto"/>
                                        <w:right w:val="none" w:sz="0" w:space="0" w:color="auto"/>
                                      </w:divBdr>
                                    </w:div>
                                    <w:div w:id="152274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99016">
                          <w:marLeft w:val="75"/>
                          <w:marRight w:val="75"/>
                          <w:marTop w:val="0"/>
                          <w:marBottom w:val="0"/>
                          <w:divBdr>
                            <w:top w:val="none" w:sz="0" w:space="0" w:color="auto"/>
                            <w:left w:val="none" w:sz="0" w:space="0" w:color="auto"/>
                            <w:bottom w:val="none" w:sz="0" w:space="0" w:color="auto"/>
                            <w:right w:val="none" w:sz="0" w:space="0" w:color="auto"/>
                          </w:divBdr>
                          <w:divsChild>
                            <w:div w:id="51542671">
                              <w:marLeft w:val="0"/>
                              <w:marRight w:val="0"/>
                              <w:marTop w:val="0"/>
                              <w:marBottom w:val="0"/>
                              <w:divBdr>
                                <w:top w:val="none" w:sz="0" w:space="0" w:color="auto"/>
                                <w:left w:val="none" w:sz="0" w:space="0" w:color="auto"/>
                                <w:bottom w:val="none" w:sz="0" w:space="0" w:color="auto"/>
                                <w:right w:val="none" w:sz="0" w:space="0" w:color="auto"/>
                              </w:divBdr>
                              <w:divsChild>
                                <w:div w:id="3215581">
                                  <w:marLeft w:val="0"/>
                                  <w:marRight w:val="0"/>
                                  <w:marTop w:val="0"/>
                                  <w:marBottom w:val="0"/>
                                  <w:divBdr>
                                    <w:top w:val="none" w:sz="0" w:space="0" w:color="auto"/>
                                    <w:left w:val="none" w:sz="0" w:space="0" w:color="auto"/>
                                    <w:bottom w:val="none" w:sz="0" w:space="0" w:color="auto"/>
                                    <w:right w:val="none" w:sz="0" w:space="0" w:color="auto"/>
                                  </w:divBdr>
                                </w:div>
                                <w:div w:id="1515875792">
                                  <w:marLeft w:val="0"/>
                                  <w:marRight w:val="0"/>
                                  <w:marTop w:val="0"/>
                                  <w:marBottom w:val="0"/>
                                  <w:divBdr>
                                    <w:top w:val="none" w:sz="0" w:space="0" w:color="auto"/>
                                    <w:left w:val="none" w:sz="0" w:space="0" w:color="auto"/>
                                    <w:bottom w:val="none" w:sz="0" w:space="0" w:color="auto"/>
                                    <w:right w:val="none" w:sz="0" w:space="0" w:color="auto"/>
                                  </w:divBdr>
                                </w:div>
                              </w:divsChild>
                            </w:div>
                            <w:div w:id="67460993">
                              <w:marLeft w:val="0"/>
                              <w:marRight w:val="0"/>
                              <w:marTop w:val="0"/>
                              <w:marBottom w:val="0"/>
                              <w:divBdr>
                                <w:top w:val="none" w:sz="0" w:space="0" w:color="auto"/>
                                <w:left w:val="none" w:sz="0" w:space="0" w:color="auto"/>
                                <w:bottom w:val="none" w:sz="0" w:space="0" w:color="auto"/>
                                <w:right w:val="none" w:sz="0" w:space="0" w:color="auto"/>
                              </w:divBdr>
                              <w:divsChild>
                                <w:div w:id="742916736">
                                  <w:marLeft w:val="0"/>
                                  <w:marRight w:val="0"/>
                                  <w:marTop w:val="0"/>
                                  <w:marBottom w:val="0"/>
                                  <w:divBdr>
                                    <w:top w:val="none" w:sz="0" w:space="0" w:color="auto"/>
                                    <w:left w:val="none" w:sz="0" w:space="0" w:color="auto"/>
                                    <w:bottom w:val="none" w:sz="0" w:space="0" w:color="auto"/>
                                    <w:right w:val="none" w:sz="0" w:space="0" w:color="auto"/>
                                  </w:divBdr>
                                </w:div>
                                <w:div w:id="1721056134">
                                  <w:marLeft w:val="0"/>
                                  <w:marRight w:val="0"/>
                                  <w:marTop w:val="0"/>
                                  <w:marBottom w:val="0"/>
                                  <w:divBdr>
                                    <w:top w:val="none" w:sz="0" w:space="0" w:color="auto"/>
                                    <w:left w:val="none" w:sz="0" w:space="0" w:color="auto"/>
                                    <w:bottom w:val="none" w:sz="0" w:space="0" w:color="auto"/>
                                    <w:right w:val="none" w:sz="0" w:space="0" w:color="auto"/>
                                  </w:divBdr>
                                </w:div>
                              </w:divsChild>
                            </w:div>
                            <w:div w:id="30802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676928">
      <w:bodyDiv w:val="1"/>
      <w:marLeft w:val="0"/>
      <w:marRight w:val="0"/>
      <w:marTop w:val="0"/>
      <w:marBottom w:val="0"/>
      <w:divBdr>
        <w:top w:val="none" w:sz="0" w:space="0" w:color="auto"/>
        <w:left w:val="none" w:sz="0" w:space="0" w:color="auto"/>
        <w:bottom w:val="none" w:sz="0" w:space="0" w:color="auto"/>
        <w:right w:val="none" w:sz="0" w:space="0" w:color="auto"/>
      </w:divBdr>
    </w:div>
    <w:div w:id="987242557">
      <w:bodyDiv w:val="1"/>
      <w:marLeft w:val="0"/>
      <w:marRight w:val="0"/>
      <w:marTop w:val="0"/>
      <w:marBottom w:val="0"/>
      <w:divBdr>
        <w:top w:val="none" w:sz="0" w:space="0" w:color="auto"/>
        <w:left w:val="none" w:sz="0" w:space="0" w:color="auto"/>
        <w:bottom w:val="none" w:sz="0" w:space="0" w:color="auto"/>
        <w:right w:val="none" w:sz="0" w:space="0" w:color="auto"/>
      </w:divBdr>
      <w:divsChild>
        <w:div w:id="617025131">
          <w:marLeft w:val="0"/>
          <w:marRight w:val="0"/>
          <w:marTop w:val="0"/>
          <w:marBottom w:val="0"/>
          <w:divBdr>
            <w:top w:val="none" w:sz="0" w:space="0" w:color="auto"/>
            <w:left w:val="none" w:sz="0" w:space="0" w:color="auto"/>
            <w:bottom w:val="none" w:sz="0" w:space="0" w:color="auto"/>
            <w:right w:val="none" w:sz="0" w:space="0" w:color="auto"/>
          </w:divBdr>
          <w:divsChild>
            <w:div w:id="245379313">
              <w:marLeft w:val="0"/>
              <w:marRight w:val="0"/>
              <w:marTop w:val="0"/>
              <w:marBottom w:val="0"/>
              <w:divBdr>
                <w:top w:val="single" w:sz="6" w:space="0" w:color="6394CE"/>
                <w:left w:val="single" w:sz="6" w:space="0" w:color="6394CE"/>
                <w:bottom w:val="single" w:sz="6" w:space="0" w:color="6394CE"/>
                <w:right w:val="single" w:sz="6" w:space="0" w:color="6394CE"/>
              </w:divBdr>
              <w:divsChild>
                <w:div w:id="1402288669">
                  <w:marLeft w:val="0"/>
                  <w:marRight w:val="0"/>
                  <w:marTop w:val="0"/>
                  <w:marBottom w:val="0"/>
                  <w:divBdr>
                    <w:top w:val="none" w:sz="0" w:space="0" w:color="auto"/>
                    <w:left w:val="none" w:sz="0" w:space="0" w:color="auto"/>
                    <w:bottom w:val="none" w:sz="0" w:space="0" w:color="auto"/>
                    <w:right w:val="none" w:sz="0" w:space="0" w:color="auto"/>
                  </w:divBdr>
                  <w:divsChild>
                    <w:div w:id="641423515">
                      <w:marLeft w:val="0"/>
                      <w:marRight w:val="0"/>
                      <w:marTop w:val="0"/>
                      <w:marBottom w:val="0"/>
                      <w:divBdr>
                        <w:top w:val="none" w:sz="0" w:space="0" w:color="auto"/>
                        <w:left w:val="none" w:sz="0" w:space="0" w:color="auto"/>
                        <w:bottom w:val="none" w:sz="0" w:space="0" w:color="auto"/>
                        <w:right w:val="none" w:sz="0" w:space="0" w:color="auto"/>
                      </w:divBdr>
                      <w:divsChild>
                        <w:div w:id="538475177">
                          <w:marLeft w:val="75"/>
                          <w:marRight w:val="75"/>
                          <w:marTop w:val="0"/>
                          <w:marBottom w:val="0"/>
                          <w:divBdr>
                            <w:top w:val="none" w:sz="0" w:space="0" w:color="auto"/>
                            <w:left w:val="none" w:sz="0" w:space="0" w:color="auto"/>
                            <w:bottom w:val="none" w:sz="0" w:space="0" w:color="auto"/>
                            <w:right w:val="none" w:sz="0" w:space="0" w:color="auto"/>
                          </w:divBdr>
                          <w:divsChild>
                            <w:div w:id="1013805658">
                              <w:marLeft w:val="0"/>
                              <w:marRight w:val="0"/>
                              <w:marTop w:val="0"/>
                              <w:marBottom w:val="0"/>
                              <w:divBdr>
                                <w:top w:val="none" w:sz="0" w:space="0" w:color="auto"/>
                                <w:left w:val="none" w:sz="0" w:space="0" w:color="auto"/>
                                <w:bottom w:val="none" w:sz="0" w:space="0" w:color="auto"/>
                                <w:right w:val="none" w:sz="0" w:space="0" w:color="auto"/>
                              </w:divBdr>
                              <w:divsChild>
                                <w:div w:id="904685170">
                                  <w:marLeft w:val="0"/>
                                  <w:marRight w:val="0"/>
                                  <w:marTop w:val="0"/>
                                  <w:marBottom w:val="0"/>
                                  <w:divBdr>
                                    <w:top w:val="none" w:sz="0" w:space="0" w:color="auto"/>
                                    <w:left w:val="none" w:sz="0" w:space="0" w:color="auto"/>
                                    <w:bottom w:val="none" w:sz="0" w:space="0" w:color="auto"/>
                                    <w:right w:val="none" w:sz="0" w:space="0" w:color="auto"/>
                                  </w:divBdr>
                                  <w:divsChild>
                                    <w:div w:id="264272636">
                                      <w:marLeft w:val="0"/>
                                      <w:marRight w:val="0"/>
                                      <w:marTop w:val="0"/>
                                      <w:marBottom w:val="0"/>
                                      <w:divBdr>
                                        <w:top w:val="none" w:sz="0" w:space="0" w:color="auto"/>
                                        <w:left w:val="none" w:sz="0" w:space="0" w:color="auto"/>
                                        <w:bottom w:val="none" w:sz="0" w:space="0" w:color="auto"/>
                                        <w:right w:val="none" w:sz="0" w:space="0" w:color="auto"/>
                                      </w:divBdr>
                                    </w:div>
                                    <w:div w:id="622076430">
                                      <w:marLeft w:val="0"/>
                                      <w:marRight w:val="0"/>
                                      <w:marTop w:val="0"/>
                                      <w:marBottom w:val="0"/>
                                      <w:divBdr>
                                        <w:top w:val="none" w:sz="0" w:space="0" w:color="auto"/>
                                        <w:left w:val="none" w:sz="0" w:space="0" w:color="auto"/>
                                        <w:bottom w:val="none" w:sz="0" w:space="0" w:color="auto"/>
                                        <w:right w:val="none" w:sz="0" w:space="0" w:color="auto"/>
                                      </w:divBdr>
                                    </w:div>
                                  </w:divsChild>
                                </w:div>
                                <w:div w:id="1511867791">
                                  <w:marLeft w:val="0"/>
                                  <w:marRight w:val="0"/>
                                  <w:marTop w:val="0"/>
                                  <w:marBottom w:val="0"/>
                                  <w:divBdr>
                                    <w:top w:val="none" w:sz="0" w:space="0" w:color="auto"/>
                                    <w:left w:val="none" w:sz="0" w:space="0" w:color="auto"/>
                                    <w:bottom w:val="none" w:sz="0" w:space="0" w:color="auto"/>
                                    <w:right w:val="none" w:sz="0" w:space="0" w:color="auto"/>
                                  </w:divBdr>
                                  <w:divsChild>
                                    <w:div w:id="601691546">
                                      <w:marLeft w:val="0"/>
                                      <w:marRight w:val="0"/>
                                      <w:marTop w:val="0"/>
                                      <w:marBottom w:val="0"/>
                                      <w:divBdr>
                                        <w:top w:val="none" w:sz="0" w:space="0" w:color="auto"/>
                                        <w:left w:val="none" w:sz="0" w:space="0" w:color="auto"/>
                                        <w:bottom w:val="none" w:sz="0" w:space="0" w:color="auto"/>
                                        <w:right w:val="none" w:sz="0" w:space="0" w:color="auto"/>
                                      </w:divBdr>
                                    </w:div>
                                    <w:div w:id="87211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052503">
                              <w:marLeft w:val="0"/>
                              <w:marRight w:val="0"/>
                              <w:marTop w:val="0"/>
                              <w:marBottom w:val="0"/>
                              <w:divBdr>
                                <w:top w:val="none" w:sz="0" w:space="0" w:color="auto"/>
                                <w:left w:val="none" w:sz="0" w:space="0" w:color="auto"/>
                                <w:bottom w:val="none" w:sz="0" w:space="0" w:color="auto"/>
                                <w:right w:val="none" w:sz="0" w:space="0" w:color="auto"/>
                              </w:divBdr>
                            </w:div>
                          </w:divsChild>
                        </w:div>
                        <w:div w:id="1071541017">
                          <w:marLeft w:val="75"/>
                          <w:marRight w:val="75"/>
                          <w:marTop w:val="0"/>
                          <w:marBottom w:val="0"/>
                          <w:divBdr>
                            <w:top w:val="none" w:sz="0" w:space="0" w:color="auto"/>
                            <w:left w:val="none" w:sz="0" w:space="0" w:color="auto"/>
                            <w:bottom w:val="none" w:sz="0" w:space="0" w:color="auto"/>
                            <w:right w:val="none" w:sz="0" w:space="0" w:color="auto"/>
                          </w:divBdr>
                          <w:divsChild>
                            <w:div w:id="956105026">
                              <w:marLeft w:val="0"/>
                              <w:marRight w:val="0"/>
                              <w:marTop w:val="0"/>
                              <w:marBottom w:val="0"/>
                              <w:divBdr>
                                <w:top w:val="none" w:sz="0" w:space="0" w:color="auto"/>
                                <w:left w:val="none" w:sz="0" w:space="0" w:color="auto"/>
                                <w:bottom w:val="none" w:sz="0" w:space="0" w:color="auto"/>
                                <w:right w:val="none" w:sz="0" w:space="0" w:color="auto"/>
                              </w:divBdr>
                              <w:divsChild>
                                <w:div w:id="309942830">
                                  <w:marLeft w:val="0"/>
                                  <w:marRight w:val="0"/>
                                  <w:marTop w:val="0"/>
                                  <w:marBottom w:val="0"/>
                                  <w:divBdr>
                                    <w:top w:val="none" w:sz="0" w:space="0" w:color="auto"/>
                                    <w:left w:val="none" w:sz="0" w:space="0" w:color="auto"/>
                                    <w:bottom w:val="none" w:sz="0" w:space="0" w:color="auto"/>
                                    <w:right w:val="none" w:sz="0" w:space="0" w:color="auto"/>
                                  </w:divBdr>
                                </w:div>
                                <w:div w:id="903637938">
                                  <w:marLeft w:val="0"/>
                                  <w:marRight w:val="0"/>
                                  <w:marTop w:val="0"/>
                                  <w:marBottom w:val="0"/>
                                  <w:divBdr>
                                    <w:top w:val="none" w:sz="0" w:space="0" w:color="auto"/>
                                    <w:left w:val="none" w:sz="0" w:space="0" w:color="auto"/>
                                    <w:bottom w:val="none" w:sz="0" w:space="0" w:color="auto"/>
                                    <w:right w:val="none" w:sz="0" w:space="0" w:color="auto"/>
                                  </w:divBdr>
                                </w:div>
                              </w:divsChild>
                            </w:div>
                            <w:div w:id="1245459781">
                              <w:marLeft w:val="0"/>
                              <w:marRight w:val="0"/>
                              <w:marTop w:val="0"/>
                              <w:marBottom w:val="0"/>
                              <w:divBdr>
                                <w:top w:val="none" w:sz="0" w:space="0" w:color="auto"/>
                                <w:left w:val="none" w:sz="0" w:space="0" w:color="auto"/>
                                <w:bottom w:val="none" w:sz="0" w:space="0" w:color="auto"/>
                                <w:right w:val="none" w:sz="0" w:space="0" w:color="auto"/>
                              </w:divBdr>
                              <w:divsChild>
                                <w:div w:id="49617186">
                                  <w:marLeft w:val="0"/>
                                  <w:marRight w:val="0"/>
                                  <w:marTop w:val="0"/>
                                  <w:marBottom w:val="0"/>
                                  <w:divBdr>
                                    <w:top w:val="none" w:sz="0" w:space="0" w:color="auto"/>
                                    <w:left w:val="none" w:sz="0" w:space="0" w:color="auto"/>
                                    <w:bottom w:val="none" w:sz="0" w:space="0" w:color="auto"/>
                                    <w:right w:val="none" w:sz="0" w:space="0" w:color="auto"/>
                                  </w:divBdr>
                                </w:div>
                                <w:div w:id="915866637">
                                  <w:marLeft w:val="0"/>
                                  <w:marRight w:val="0"/>
                                  <w:marTop w:val="0"/>
                                  <w:marBottom w:val="0"/>
                                  <w:divBdr>
                                    <w:top w:val="none" w:sz="0" w:space="0" w:color="auto"/>
                                    <w:left w:val="none" w:sz="0" w:space="0" w:color="auto"/>
                                    <w:bottom w:val="none" w:sz="0" w:space="0" w:color="auto"/>
                                    <w:right w:val="none" w:sz="0" w:space="0" w:color="auto"/>
                                  </w:divBdr>
                                </w:div>
                              </w:divsChild>
                            </w:div>
                            <w:div w:id="1558319889">
                              <w:marLeft w:val="0"/>
                              <w:marRight w:val="0"/>
                              <w:marTop w:val="0"/>
                              <w:marBottom w:val="0"/>
                              <w:divBdr>
                                <w:top w:val="none" w:sz="0" w:space="0" w:color="auto"/>
                                <w:left w:val="none" w:sz="0" w:space="0" w:color="auto"/>
                                <w:bottom w:val="none" w:sz="0" w:space="0" w:color="auto"/>
                                <w:right w:val="none" w:sz="0" w:space="0" w:color="auto"/>
                              </w:divBdr>
                            </w:div>
                            <w:div w:id="2129543990">
                              <w:marLeft w:val="0"/>
                              <w:marRight w:val="0"/>
                              <w:marTop w:val="0"/>
                              <w:marBottom w:val="0"/>
                              <w:divBdr>
                                <w:top w:val="none" w:sz="0" w:space="0" w:color="auto"/>
                                <w:left w:val="none" w:sz="0" w:space="0" w:color="auto"/>
                                <w:bottom w:val="none" w:sz="0" w:space="0" w:color="auto"/>
                                <w:right w:val="none" w:sz="0" w:space="0" w:color="auto"/>
                              </w:divBdr>
                            </w:div>
                          </w:divsChild>
                        </w:div>
                        <w:div w:id="2146702035">
                          <w:marLeft w:val="75"/>
                          <w:marRight w:val="75"/>
                          <w:marTop w:val="0"/>
                          <w:marBottom w:val="0"/>
                          <w:divBdr>
                            <w:top w:val="none" w:sz="0" w:space="0" w:color="auto"/>
                            <w:left w:val="none" w:sz="0" w:space="0" w:color="auto"/>
                            <w:bottom w:val="none" w:sz="0" w:space="0" w:color="auto"/>
                            <w:right w:val="none" w:sz="0" w:space="0" w:color="auto"/>
                          </w:divBdr>
                          <w:divsChild>
                            <w:div w:id="1068652118">
                              <w:marLeft w:val="0"/>
                              <w:marRight w:val="0"/>
                              <w:marTop w:val="0"/>
                              <w:marBottom w:val="0"/>
                              <w:divBdr>
                                <w:top w:val="none" w:sz="0" w:space="0" w:color="auto"/>
                                <w:left w:val="none" w:sz="0" w:space="0" w:color="auto"/>
                                <w:bottom w:val="none" w:sz="0" w:space="0" w:color="auto"/>
                                <w:right w:val="none" w:sz="0" w:space="0" w:color="auto"/>
                              </w:divBdr>
                            </w:div>
                            <w:div w:id="111898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939982">
      <w:bodyDiv w:val="1"/>
      <w:marLeft w:val="0"/>
      <w:marRight w:val="0"/>
      <w:marTop w:val="0"/>
      <w:marBottom w:val="0"/>
      <w:divBdr>
        <w:top w:val="none" w:sz="0" w:space="0" w:color="auto"/>
        <w:left w:val="none" w:sz="0" w:space="0" w:color="auto"/>
        <w:bottom w:val="none" w:sz="0" w:space="0" w:color="auto"/>
        <w:right w:val="none" w:sz="0" w:space="0" w:color="auto"/>
      </w:divBdr>
    </w:div>
    <w:div w:id="1052072704">
      <w:bodyDiv w:val="1"/>
      <w:marLeft w:val="0"/>
      <w:marRight w:val="0"/>
      <w:marTop w:val="0"/>
      <w:marBottom w:val="0"/>
      <w:divBdr>
        <w:top w:val="none" w:sz="0" w:space="0" w:color="auto"/>
        <w:left w:val="none" w:sz="0" w:space="0" w:color="auto"/>
        <w:bottom w:val="none" w:sz="0" w:space="0" w:color="auto"/>
        <w:right w:val="none" w:sz="0" w:space="0" w:color="auto"/>
      </w:divBdr>
    </w:div>
    <w:div w:id="1086852048">
      <w:bodyDiv w:val="1"/>
      <w:marLeft w:val="0"/>
      <w:marRight w:val="0"/>
      <w:marTop w:val="0"/>
      <w:marBottom w:val="0"/>
      <w:divBdr>
        <w:top w:val="none" w:sz="0" w:space="0" w:color="auto"/>
        <w:left w:val="none" w:sz="0" w:space="0" w:color="auto"/>
        <w:bottom w:val="none" w:sz="0" w:space="0" w:color="auto"/>
        <w:right w:val="none" w:sz="0" w:space="0" w:color="auto"/>
      </w:divBdr>
    </w:div>
    <w:div w:id="1100218697">
      <w:bodyDiv w:val="1"/>
      <w:marLeft w:val="0"/>
      <w:marRight w:val="0"/>
      <w:marTop w:val="0"/>
      <w:marBottom w:val="0"/>
      <w:divBdr>
        <w:top w:val="none" w:sz="0" w:space="0" w:color="auto"/>
        <w:left w:val="none" w:sz="0" w:space="0" w:color="auto"/>
        <w:bottom w:val="none" w:sz="0" w:space="0" w:color="auto"/>
        <w:right w:val="none" w:sz="0" w:space="0" w:color="auto"/>
      </w:divBdr>
    </w:div>
    <w:div w:id="1159343649">
      <w:bodyDiv w:val="1"/>
      <w:marLeft w:val="0"/>
      <w:marRight w:val="0"/>
      <w:marTop w:val="0"/>
      <w:marBottom w:val="0"/>
      <w:divBdr>
        <w:top w:val="none" w:sz="0" w:space="0" w:color="auto"/>
        <w:left w:val="none" w:sz="0" w:space="0" w:color="auto"/>
        <w:bottom w:val="none" w:sz="0" w:space="0" w:color="auto"/>
        <w:right w:val="none" w:sz="0" w:space="0" w:color="auto"/>
      </w:divBdr>
    </w:div>
    <w:div w:id="1179779759">
      <w:bodyDiv w:val="1"/>
      <w:marLeft w:val="0"/>
      <w:marRight w:val="0"/>
      <w:marTop w:val="0"/>
      <w:marBottom w:val="0"/>
      <w:divBdr>
        <w:top w:val="none" w:sz="0" w:space="0" w:color="auto"/>
        <w:left w:val="none" w:sz="0" w:space="0" w:color="auto"/>
        <w:bottom w:val="none" w:sz="0" w:space="0" w:color="auto"/>
        <w:right w:val="none" w:sz="0" w:space="0" w:color="auto"/>
      </w:divBdr>
    </w:div>
    <w:div w:id="1242329855">
      <w:bodyDiv w:val="1"/>
      <w:marLeft w:val="0"/>
      <w:marRight w:val="0"/>
      <w:marTop w:val="0"/>
      <w:marBottom w:val="0"/>
      <w:divBdr>
        <w:top w:val="none" w:sz="0" w:space="0" w:color="auto"/>
        <w:left w:val="none" w:sz="0" w:space="0" w:color="auto"/>
        <w:bottom w:val="none" w:sz="0" w:space="0" w:color="auto"/>
        <w:right w:val="none" w:sz="0" w:space="0" w:color="auto"/>
      </w:divBdr>
    </w:div>
    <w:div w:id="1295672804">
      <w:bodyDiv w:val="1"/>
      <w:marLeft w:val="0"/>
      <w:marRight w:val="0"/>
      <w:marTop w:val="0"/>
      <w:marBottom w:val="0"/>
      <w:divBdr>
        <w:top w:val="none" w:sz="0" w:space="0" w:color="auto"/>
        <w:left w:val="none" w:sz="0" w:space="0" w:color="auto"/>
        <w:bottom w:val="none" w:sz="0" w:space="0" w:color="auto"/>
        <w:right w:val="none" w:sz="0" w:space="0" w:color="auto"/>
      </w:divBdr>
      <w:divsChild>
        <w:div w:id="1200631343">
          <w:marLeft w:val="0"/>
          <w:marRight w:val="0"/>
          <w:marTop w:val="0"/>
          <w:marBottom w:val="0"/>
          <w:divBdr>
            <w:top w:val="none" w:sz="0" w:space="0" w:color="auto"/>
            <w:left w:val="none" w:sz="0" w:space="0" w:color="auto"/>
            <w:bottom w:val="none" w:sz="0" w:space="0" w:color="auto"/>
            <w:right w:val="none" w:sz="0" w:space="0" w:color="auto"/>
          </w:divBdr>
          <w:divsChild>
            <w:div w:id="2141142272">
              <w:marLeft w:val="0"/>
              <w:marRight w:val="0"/>
              <w:marTop w:val="0"/>
              <w:marBottom w:val="0"/>
              <w:divBdr>
                <w:top w:val="single" w:sz="6" w:space="0" w:color="6394CE"/>
                <w:left w:val="single" w:sz="6" w:space="0" w:color="6394CE"/>
                <w:bottom w:val="single" w:sz="6" w:space="0" w:color="6394CE"/>
                <w:right w:val="single" w:sz="6" w:space="0" w:color="6394CE"/>
              </w:divBdr>
              <w:divsChild>
                <w:div w:id="1760978260">
                  <w:marLeft w:val="0"/>
                  <w:marRight w:val="0"/>
                  <w:marTop w:val="0"/>
                  <w:marBottom w:val="0"/>
                  <w:divBdr>
                    <w:top w:val="none" w:sz="0" w:space="0" w:color="auto"/>
                    <w:left w:val="none" w:sz="0" w:space="0" w:color="auto"/>
                    <w:bottom w:val="none" w:sz="0" w:space="0" w:color="auto"/>
                    <w:right w:val="none" w:sz="0" w:space="0" w:color="auto"/>
                  </w:divBdr>
                  <w:divsChild>
                    <w:div w:id="435906603">
                      <w:marLeft w:val="0"/>
                      <w:marRight w:val="0"/>
                      <w:marTop w:val="0"/>
                      <w:marBottom w:val="0"/>
                      <w:divBdr>
                        <w:top w:val="none" w:sz="0" w:space="0" w:color="auto"/>
                        <w:left w:val="none" w:sz="0" w:space="0" w:color="auto"/>
                        <w:bottom w:val="none" w:sz="0" w:space="0" w:color="auto"/>
                        <w:right w:val="none" w:sz="0" w:space="0" w:color="auto"/>
                      </w:divBdr>
                      <w:divsChild>
                        <w:div w:id="60297778">
                          <w:marLeft w:val="75"/>
                          <w:marRight w:val="75"/>
                          <w:marTop w:val="0"/>
                          <w:marBottom w:val="0"/>
                          <w:divBdr>
                            <w:top w:val="none" w:sz="0" w:space="0" w:color="auto"/>
                            <w:left w:val="none" w:sz="0" w:space="0" w:color="auto"/>
                            <w:bottom w:val="none" w:sz="0" w:space="0" w:color="auto"/>
                            <w:right w:val="none" w:sz="0" w:space="0" w:color="auto"/>
                          </w:divBdr>
                          <w:divsChild>
                            <w:div w:id="11886035">
                              <w:marLeft w:val="0"/>
                              <w:marRight w:val="0"/>
                              <w:marTop w:val="0"/>
                              <w:marBottom w:val="0"/>
                              <w:divBdr>
                                <w:top w:val="none" w:sz="0" w:space="0" w:color="auto"/>
                                <w:left w:val="none" w:sz="0" w:space="0" w:color="auto"/>
                                <w:bottom w:val="none" w:sz="0" w:space="0" w:color="auto"/>
                                <w:right w:val="none" w:sz="0" w:space="0" w:color="auto"/>
                              </w:divBdr>
                            </w:div>
                            <w:div w:id="1955091902">
                              <w:marLeft w:val="0"/>
                              <w:marRight w:val="0"/>
                              <w:marTop w:val="0"/>
                              <w:marBottom w:val="0"/>
                              <w:divBdr>
                                <w:top w:val="none" w:sz="0" w:space="0" w:color="auto"/>
                                <w:left w:val="none" w:sz="0" w:space="0" w:color="auto"/>
                                <w:bottom w:val="none" w:sz="0" w:space="0" w:color="auto"/>
                                <w:right w:val="none" w:sz="0" w:space="0" w:color="auto"/>
                              </w:divBdr>
                            </w:div>
                          </w:divsChild>
                        </w:div>
                        <w:div w:id="1944412136">
                          <w:marLeft w:val="75"/>
                          <w:marRight w:val="75"/>
                          <w:marTop w:val="0"/>
                          <w:marBottom w:val="0"/>
                          <w:divBdr>
                            <w:top w:val="none" w:sz="0" w:space="0" w:color="auto"/>
                            <w:left w:val="none" w:sz="0" w:space="0" w:color="auto"/>
                            <w:bottom w:val="none" w:sz="0" w:space="0" w:color="auto"/>
                            <w:right w:val="none" w:sz="0" w:space="0" w:color="auto"/>
                          </w:divBdr>
                          <w:divsChild>
                            <w:div w:id="16272413">
                              <w:marLeft w:val="0"/>
                              <w:marRight w:val="0"/>
                              <w:marTop w:val="0"/>
                              <w:marBottom w:val="0"/>
                              <w:divBdr>
                                <w:top w:val="none" w:sz="0" w:space="0" w:color="auto"/>
                                <w:left w:val="none" w:sz="0" w:space="0" w:color="auto"/>
                                <w:bottom w:val="none" w:sz="0" w:space="0" w:color="auto"/>
                                <w:right w:val="none" w:sz="0" w:space="0" w:color="auto"/>
                              </w:divBdr>
                              <w:divsChild>
                                <w:div w:id="350650077">
                                  <w:marLeft w:val="0"/>
                                  <w:marRight w:val="0"/>
                                  <w:marTop w:val="0"/>
                                  <w:marBottom w:val="0"/>
                                  <w:divBdr>
                                    <w:top w:val="none" w:sz="0" w:space="0" w:color="auto"/>
                                    <w:left w:val="none" w:sz="0" w:space="0" w:color="auto"/>
                                    <w:bottom w:val="none" w:sz="0" w:space="0" w:color="auto"/>
                                    <w:right w:val="none" w:sz="0" w:space="0" w:color="auto"/>
                                  </w:divBdr>
                                </w:div>
                                <w:div w:id="999694055">
                                  <w:marLeft w:val="0"/>
                                  <w:marRight w:val="0"/>
                                  <w:marTop w:val="0"/>
                                  <w:marBottom w:val="0"/>
                                  <w:divBdr>
                                    <w:top w:val="none" w:sz="0" w:space="0" w:color="auto"/>
                                    <w:left w:val="none" w:sz="0" w:space="0" w:color="auto"/>
                                    <w:bottom w:val="none" w:sz="0" w:space="0" w:color="auto"/>
                                    <w:right w:val="none" w:sz="0" w:space="0" w:color="auto"/>
                                  </w:divBdr>
                                </w:div>
                              </w:divsChild>
                            </w:div>
                            <w:div w:id="674722068">
                              <w:marLeft w:val="0"/>
                              <w:marRight w:val="0"/>
                              <w:marTop w:val="0"/>
                              <w:marBottom w:val="0"/>
                              <w:divBdr>
                                <w:top w:val="none" w:sz="0" w:space="0" w:color="auto"/>
                                <w:left w:val="none" w:sz="0" w:space="0" w:color="auto"/>
                                <w:bottom w:val="none" w:sz="0" w:space="0" w:color="auto"/>
                                <w:right w:val="none" w:sz="0" w:space="0" w:color="auto"/>
                              </w:divBdr>
                            </w:div>
                            <w:div w:id="2027167572">
                              <w:marLeft w:val="0"/>
                              <w:marRight w:val="0"/>
                              <w:marTop w:val="0"/>
                              <w:marBottom w:val="0"/>
                              <w:divBdr>
                                <w:top w:val="none" w:sz="0" w:space="0" w:color="auto"/>
                                <w:left w:val="none" w:sz="0" w:space="0" w:color="auto"/>
                                <w:bottom w:val="none" w:sz="0" w:space="0" w:color="auto"/>
                                <w:right w:val="none" w:sz="0" w:space="0" w:color="auto"/>
                              </w:divBdr>
                              <w:divsChild>
                                <w:div w:id="395514782">
                                  <w:marLeft w:val="0"/>
                                  <w:marRight w:val="0"/>
                                  <w:marTop w:val="0"/>
                                  <w:marBottom w:val="0"/>
                                  <w:divBdr>
                                    <w:top w:val="none" w:sz="0" w:space="0" w:color="auto"/>
                                    <w:left w:val="none" w:sz="0" w:space="0" w:color="auto"/>
                                    <w:bottom w:val="none" w:sz="0" w:space="0" w:color="auto"/>
                                    <w:right w:val="none" w:sz="0" w:space="0" w:color="auto"/>
                                  </w:divBdr>
                                </w:div>
                                <w:div w:id="87650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576181">
      <w:bodyDiv w:val="1"/>
      <w:marLeft w:val="0"/>
      <w:marRight w:val="0"/>
      <w:marTop w:val="0"/>
      <w:marBottom w:val="0"/>
      <w:divBdr>
        <w:top w:val="none" w:sz="0" w:space="0" w:color="auto"/>
        <w:left w:val="none" w:sz="0" w:space="0" w:color="auto"/>
        <w:bottom w:val="none" w:sz="0" w:space="0" w:color="auto"/>
        <w:right w:val="none" w:sz="0" w:space="0" w:color="auto"/>
      </w:divBdr>
    </w:div>
    <w:div w:id="1581064029">
      <w:bodyDiv w:val="1"/>
      <w:marLeft w:val="0"/>
      <w:marRight w:val="0"/>
      <w:marTop w:val="0"/>
      <w:marBottom w:val="0"/>
      <w:divBdr>
        <w:top w:val="none" w:sz="0" w:space="0" w:color="auto"/>
        <w:left w:val="none" w:sz="0" w:space="0" w:color="auto"/>
        <w:bottom w:val="none" w:sz="0" w:space="0" w:color="auto"/>
        <w:right w:val="none" w:sz="0" w:space="0" w:color="auto"/>
      </w:divBdr>
    </w:div>
    <w:div w:id="1673751343">
      <w:bodyDiv w:val="1"/>
      <w:marLeft w:val="0"/>
      <w:marRight w:val="0"/>
      <w:marTop w:val="0"/>
      <w:marBottom w:val="0"/>
      <w:divBdr>
        <w:top w:val="none" w:sz="0" w:space="0" w:color="auto"/>
        <w:left w:val="none" w:sz="0" w:space="0" w:color="auto"/>
        <w:bottom w:val="none" w:sz="0" w:space="0" w:color="auto"/>
        <w:right w:val="none" w:sz="0" w:space="0" w:color="auto"/>
      </w:divBdr>
      <w:divsChild>
        <w:div w:id="1593318101">
          <w:marLeft w:val="274"/>
          <w:marRight w:val="0"/>
          <w:marTop w:val="0"/>
          <w:marBottom w:val="0"/>
          <w:divBdr>
            <w:top w:val="none" w:sz="0" w:space="0" w:color="auto"/>
            <w:left w:val="none" w:sz="0" w:space="0" w:color="auto"/>
            <w:bottom w:val="none" w:sz="0" w:space="0" w:color="auto"/>
            <w:right w:val="none" w:sz="0" w:space="0" w:color="auto"/>
          </w:divBdr>
        </w:div>
      </w:divsChild>
    </w:div>
    <w:div w:id="1686978057">
      <w:bodyDiv w:val="1"/>
      <w:marLeft w:val="0"/>
      <w:marRight w:val="0"/>
      <w:marTop w:val="0"/>
      <w:marBottom w:val="0"/>
      <w:divBdr>
        <w:top w:val="none" w:sz="0" w:space="0" w:color="auto"/>
        <w:left w:val="none" w:sz="0" w:space="0" w:color="auto"/>
        <w:bottom w:val="none" w:sz="0" w:space="0" w:color="auto"/>
        <w:right w:val="none" w:sz="0" w:space="0" w:color="auto"/>
      </w:divBdr>
    </w:div>
    <w:div w:id="1695884673">
      <w:bodyDiv w:val="1"/>
      <w:marLeft w:val="0"/>
      <w:marRight w:val="0"/>
      <w:marTop w:val="0"/>
      <w:marBottom w:val="0"/>
      <w:divBdr>
        <w:top w:val="none" w:sz="0" w:space="0" w:color="auto"/>
        <w:left w:val="none" w:sz="0" w:space="0" w:color="auto"/>
        <w:bottom w:val="none" w:sz="0" w:space="0" w:color="auto"/>
        <w:right w:val="none" w:sz="0" w:space="0" w:color="auto"/>
      </w:divBdr>
      <w:divsChild>
        <w:div w:id="505631988">
          <w:marLeft w:val="0"/>
          <w:marRight w:val="0"/>
          <w:marTop w:val="0"/>
          <w:marBottom w:val="0"/>
          <w:divBdr>
            <w:top w:val="none" w:sz="0" w:space="0" w:color="auto"/>
            <w:left w:val="none" w:sz="0" w:space="0" w:color="auto"/>
            <w:bottom w:val="none" w:sz="0" w:space="0" w:color="auto"/>
            <w:right w:val="none" w:sz="0" w:space="0" w:color="auto"/>
          </w:divBdr>
        </w:div>
        <w:div w:id="745418545">
          <w:marLeft w:val="0"/>
          <w:marRight w:val="0"/>
          <w:marTop w:val="0"/>
          <w:marBottom w:val="0"/>
          <w:divBdr>
            <w:top w:val="none" w:sz="0" w:space="0" w:color="auto"/>
            <w:left w:val="none" w:sz="0" w:space="0" w:color="auto"/>
            <w:bottom w:val="none" w:sz="0" w:space="0" w:color="auto"/>
            <w:right w:val="none" w:sz="0" w:space="0" w:color="auto"/>
          </w:divBdr>
        </w:div>
        <w:div w:id="892497907">
          <w:marLeft w:val="0"/>
          <w:marRight w:val="0"/>
          <w:marTop w:val="0"/>
          <w:marBottom w:val="0"/>
          <w:divBdr>
            <w:top w:val="none" w:sz="0" w:space="0" w:color="auto"/>
            <w:left w:val="none" w:sz="0" w:space="0" w:color="auto"/>
            <w:bottom w:val="none" w:sz="0" w:space="0" w:color="auto"/>
            <w:right w:val="none" w:sz="0" w:space="0" w:color="auto"/>
          </w:divBdr>
        </w:div>
        <w:div w:id="1192917128">
          <w:marLeft w:val="0"/>
          <w:marRight w:val="0"/>
          <w:marTop w:val="0"/>
          <w:marBottom w:val="0"/>
          <w:divBdr>
            <w:top w:val="none" w:sz="0" w:space="0" w:color="auto"/>
            <w:left w:val="none" w:sz="0" w:space="0" w:color="auto"/>
            <w:bottom w:val="none" w:sz="0" w:space="0" w:color="auto"/>
            <w:right w:val="none" w:sz="0" w:space="0" w:color="auto"/>
          </w:divBdr>
        </w:div>
        <w:div w:id="1855879403">
          <w:marLeft w:val="0"/>
          <w:marRight w:val="0"/>
          <w:marTop w:val="0"/>
          <w:marBottom w:val="0"/>
          <w:divBdr>
            <w:top w:val="none" w:sz="0" w:space="0" w:color="auto"/>
            <w:left w:val="none" w:sz="0" w:space="0" w:color="auto"/>
            <w:bottom w:val="none" w:sz="0" w:space="0" w:color="auto"/>
            <w:right w:val="none" w:sz="0" w:space="0" w:color="auto"/>
          </w:divBdr>
        </w:div>
        <w:div w:id="2102754544">
          <w:marLeft w:val="0"/>
          <w:marRight w:val="0"/>
          <w:marTop w:val="0"/>
          <w:marBottom w:val="0"/>
          <w:divBdr>
            <w:top w:val="none" w:sz="0" w:space="0" w:color="auto"/>
            <w:left w:val="none" w:sz="0" w:space="0" w:color="auto"/>
            <w:bottom w:val="none" w:sz="0" w:space="0" w:color="auto"/>
            <w:right w:val="none" w:sz="0" w:space="0" w:color="auto"/>
          </w:divBdr>
        </w:div>
        <w:div w:id="2119711743">
          <w:marLeft w:val="0"/>
          <w:marRight w:val="0"/>
          <w:marTop w:val="0"/>
          <w:marBottom w:val="0"/>
          <w:divBdr>
            <w:top w:val="none" w:sz="0" w:space="0" w:color="auto"/>
            <w:left w:val="none" w:sz="0" w:space="0" w:color="auto"/>
            <w:bottom w:val="none" w:sz="0" w:space="0" w:color="auto"/>
            <w:right w:val="none" w:sz="0" w:space="0" w:color="auto"/>
          </w:divBdr>
        </w:div>
      </w:divsChild>
    </w:div>
    <w:div w:id="1819762660">
      <w:bodyDiv w:val="1"/>
      <w:marLeft w:val="0"/>
      <w:marRight w:val="0"/>
      <w:marTop w:val="0"/>
      <w:marBottom w:val="0"/>
      <w:divBdr>
        <w:top w:val="none" w:sz="0" w:space="0" w:color="auto"/>
        <w:left w:val="none" w:sz="0" w:space="0" w:color="auto"/>
        <w:bottom w:val="none" w:sz="0" w:space="0" w:color="auto"/>
        <w:right w:val="none" w:sz="0" w:space="0" w:color="auto"/>
      </w:divBdr>
    </w:div>
    <w:div w:id="1856649514">
      <w:bodyDiv w:val="1"/>
      <w:marLeft w:val="0"/>
      <w:marRight w:val="0"/>
      <w:marTop w:val="0"/>
      <w:marBottom w:val="0"/>
      <w:divBdr>
        <w:top w:val="none" w:sz="0" w:space="0" w:color="auto"/>
        <w:left w:val="none" w:sz="0" w:space="0" w:color="auto"/>
        <w:bottom w:val="none" w:sz="0" w:space="0" w:color="auto"/>
        <w:right w:val="none" w:sz="0" w:space="0" w:color="auto"/>
      </w:divBdr>
      <w:divsChild>
        <w:div w:id="1831434895">
          <w:marLeft w:val="0"/>
          <w:marRight w:val="0"/>
          <w:marTop w:val="0"/>
          <w:marBottom w:val="0"/>
          <w:divBdr>
            <w:top w:val="none" w:sz="0" w:space="0" w:color="auto"/>
            <w:left w:val="none" w:sz="0" w:space="0" w:color="auto"/>
            <w:bottom w:val="none" w:sz="0" w:space="0" w:color="auto"/>
            <w:right w:val="none" w:sz="0" w:space="0" w:color="auto"/>
          </w:divBdr>
          <w:divsChild>
            <w:div w:id="1862205573">
              <w:marLeft w:val="0"/>
              <w:marRight w:val="0"/>
              <w:marTop w:val="0"/>
              <w:marBottom w:val="0"/>
              <w:divBdr>
                <w:top w:val="single" w:sz="6" w:space="0" w:color="6394CE"/>
                <w:left w:val="single" w:sz="6" w:space="0" w:color="6394CE"/>
                <w:bottom w:val="single" w:sz="6" w:space="0" w:color="6394CE"/>
                <w:right w:val="single" w:sz="6" w:space="0" w:color="6394CE"/>
              </w:divBdr>
              <w:divsChild>
                <w:div w:id="930508710">
                  <w:marLeft w:val="0"/>
                  <w:marRight w:val="0"/>
                  <w:marTop w:val="0"/>
                  <w:marBottom w:val="0"/>
                  <w:divBdr>
                    <w:top w:val="none" w:sz="0" w:space="0" w:color="auto"/>
                    <w:left w:val="none" w:sz="0" w:space="0" w:color="auto"/>
                    <w:bottom w:val="none" w:sz="0" w:space="0" w:color="auto"/>
                    <w:right w:val="none" w:sz="0" w:space="0" w:color="auto"/>
                  </w:divBdr>
                  <w:divsChild>
                    <w:div w:id="398406477">
                      <w:marLeft w:val="0"/>
                      <w:marRight w:val="0"/>
                      <w:marTop w:val="0"/>
                      <w:marBottom w:val="0"/>
                      <w:divBdr>
                        <w:top w:val="none" w:sz="0" w:space="0" w:color="auto"/>
                        <w:left w:val="none" w:sz="0" w:space="0" w:color="auto"/>
                        <w:bottom w:val="none" w:sz="0" w:space="0" w:color="auto"/>
                        <w:right w:val="none" w:sz="0" w:space="0" w:color="auto"/>
                      </w:divBdr>
                      <w:divsChild>
                        <w:div w:id="1097285767">
                          <w:marLeft w:val="75"/>
                          <w:marRight w:val="75"/>
                          <w:marTop w:val="0"/>
                          <w:marBottom w:val="0"/>
                          <w:divBdr>
                            <w:top w:val="none" w:sz="0" w:space="0" w:color="auto"/>
                            <w:left w:val="none" w:sz="0" w:space="0" w:color="auto"/>
                            <w:bottom w:val="none" w:sz="0" w:space="0" w:color="auto"/>
                            <w:right w:val="none" w:sz="0" w:space="0" w:color="auto"/>
                          </w:divBdr>
                          <w:divsChild>
                            <w:div w:id="213204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0393259">
      <w:bodyDiv w:val="1"/>
      <w:marLeft w:val="0"/>
      <w:marRight w:val="0"/>
      <w:marTop w:val="0"/>
      <w:marBottom w:val="0"/>
      <w:divBdr>
        <w:top w:val="none" w:sz="0" w:space="0" w:color="auto"/>
        <w:left w:val="none" w:sz="0" w:space="0" w:color="auto"/>
        <w:bottom w:val="none" w:sz="0" w:space="0" w:color="auto"/>
        <w:right w:val="none" w:sz="0" w:space="0" w:color="auto"/>
      </w:divBdr>
    </w:div>
    <w:div w:id="1879388119">
      <w:bodyDiv w:val="1"/>
      <w:marLeft w:val="0"/>
      <w:marRight w:val="0"/>
      <w:marTop w:val="0"/>
      <w:marBottom w:val="0"/>
      <w:divBdr>
        <w:top w:val="none" w:sz="0" w:space="0" w:color="auto"/>
        <w:left w:val="none" w:sz="0" w:space="0" w:color="auto"/>
        <w:bottom w:val="none" w:sz="0" w:space="0" w:color="auto"/>
        <w:right w:val="none" w:sz="0" w:space="0" w:color="auto"/>
      </w:divBdr>
    </w:div>
    <w:div w:id="1991328554">
      <w:bodyDiv w:val="1"/>
      <w:marLeft w:val="0"/>
      <w:marRight w:val="0"/>
      <w:marTop w:val="0"/>
      <w:marBottom w:val="0"/>
      <w:divBdr>
        <w:top w:val="none" w:sz="0" w:space="0" w:color="auto"/>
        <w:left w:val="none" w:sz="0" w:space="0" w:color="auto"/>
        <w:bottom w:val="none" w:sz="0" w:space="0" w:color="auto"/>
        <w:right w:val="none" w:sz="0" w:space="0" w:color="auto"/>
      </w:divBdr>
    </w:div>
    <w:div w:id="2027562354">
      <w:bodyDiv w:val="1"/>
      <w:marLeft w:val="0"/>
      <w:marRight w:val="0"/>
      <w:marTop w:val="0"/>
      <w:marBottom w:val="0"/>
      <w:divBdr>
        <w:top w:val="none" w:sz="0" w:space="0" w:color="auto"/>
        <w:left w:val="none" w:sz="0" w:space="0" w:color="auto"/>
        <w:bottom w:val="none" w:sz="0" w:space="0" w:color="auto"/>
        <w:right w:val="none" w:sz="0" w:space="0" w:color="auto"/>
      </w:divBdr>
    </w:div>
    <w:div w:id="2109307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48" Type="http://schemas.microsoft.com/office/2007/relationships/stylesWithEffects" Target="stylesWithEffect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F6BB91-118A-411A-A625-F8782BFB7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1099</Words>
  <Characters>6488</Characters>
  <Application>Microsoft Office Word</Application>
  <DocSecurity>0</DocSecurity>
  <Lines>54</Lines>
  <Paragraphs>15</Paragraphs>
  <ScaleCrop>false</ScaleCrop>
  <HeadingPairs>
    <vt:vector size="2" baseType="variant">
      <vt:variant>
        <vt:lpstr>Název</vt:lpstr>
      </vt:variant>
      <vt:variant>
        <vt:i4>1</vt:i4>
      </vt:variant>
    </vt:vector>
  </HeadingPairs>
  <TitlesOfParts>
    <vt:vector size="1" baseType="lpstr">
      <vt:lpstr>NATO STANDARD</vt:lpstr>
    </vt:vector>
  </TitlesOfParts>
  <Company/>
  <LinksUpToDate>false</LinksUpToDate>
  <CharactersWithSpaces>7572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NATO STANDARD</dc:title>
  <dc:creator>nmscv</dc:creator>
  <cp:lastModifiedBy>Bartovič</cp:lastModifiedBy>
  <cp:revision>2</cp:revision>
  <cp:lastPrinted>2023-06-08T10:09:00Z</cp:lastPrinted>
  <dcterms:created xsi:type="dcterms:W3CDTF">2023-06-08T10:13:00Z</dcterms:created>
  <dcterms:modified xsi:type="dcterms:W3CDTF">2023-06-08T10:13:00Z</dcterms:modified>
</cp:coreProperties>
</file>